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3"/>
        <w:gridCol w:w="4433"/>
      </w:tblGrid>
      <w:tr w:rsidR="008A7A5B" w:rsidRPr="009702DF" w14:paraId="1B3ADC2C" w14:textId="77777777" w:rsidTr="00F92371">
        <w:trPr>
          <w:trHeight w:val="234"/>
        </w:trPr>
        <w:tc>
          <w:tcPr>
            <w:tcW w:w="4433" w:type="dxa"/>
          </w:tcPr>
          <w:p w14:paraId="2824AE3C" w14:textId="77777777" w:rsidR="008A7A5B" w:rsidRPr="009702DF" w:rsidRDefault="008A7A5B" w:rsidP="005B1B17">
            <w:pPr>
              <w:shd w:val="clear" w:color="auto" w:fill="FFFFFF"/>
              <w:spacing w:before="0" w:after="0"/>
              <w:ind w:firstLine="0"/>
              <w:jc w:val="center"/>
              <w:rPr>
                <w:rFonts w:ascii="Gentium Plus" w:eastAsia="Times New Roman" w:hAnsi="Gentium Plus" w:cs="Gentium Plus"/>
                <w:b/>
                <w:bCs/>
                <w:noProof w:val="0"/>
                <w:color w:val="000000"/>
                <w:sz w:val="16"/>
                <w:szCs w:val="16"/>
                <w:lang w:eastAsia="tr-TR"/>
              </w:rPr>
            </w:pPr>
            <w:r w:rsidRPr="009702DF">
              <w:rPr>
                <w:rFonts w:ascii="Gentium Plus" w:eastAsia="Times New Roman" w:hAnsi="Gentium Plus" w:cs="Gentium Plus"/>
                <w:b/>
                <w:bCs/>
                <w:noProof w:val="0"/>
                <w:color w:val="000000"/>
                <w:sz w:val="16"/>
                <w:szCs w:val="16"/>
                <w:lang w:eastAsia="tr-TR"/>
              </w:rPr>
              <w:t>COPYRIGHT RELEASE FORM</w:t>
            </w:r>
          </w:p>
        </w:tc>
        <w:tc>
          <w:tcPr>
            <w:tcW w:w="4433" w:type="dxa"/>
          </w:tcPr>
          <w:p w14:paraId="223D0D7B" w14:textId="77777777" w:rsidR="008A7A5B" w:rsidRPr="009702DF" w:rsidRDefault="008A7A5B" w:rsidP="005B1B17">
            <w:pPr>
              <w:shd w:val="clear" w:color="auto" w:fill="FFFFFF"/>
              <w:spacing w:before="0" w:after="0"/>
              <w:ind w:firstLine="0"/>
              <w:jc w:val="center"/>
              <w:rPr>
                <w:rFonts w:ascii="Gentium Plus" w:eastAsia="Times New Roman" w:hAnsi="Gentium Plus" w:cs="Gentium Plus"/>
                <w:noProof w:val="0"/>
                <w:color w:val="000000"/>
                <w:sz w:val="16"/>
                <w:szCs w:val="16"/>
                <w:lang w:eastAsia="tr-TR"/>
              </w:rPr>
            </w:pPr>
            <w:r w:rsidRPr="009702DF">
              <w:rPr>
                <w:rFonts w:ascii="Gentium Plus" w:eastAsia="Times New Roman" w:hAnsi="Gentium Plus" w:cs="Gentium Plus"/>
                <w:b/>
                <w:bCs/>
                <w:noProof w:val="0"/>
                <w:color w:val="000000"/>
                <w:sz w:val="16"/>
                <w:szCs w:val="16"/>
                <w:lang w:eastAsia="tr-TR"/>
              </w:rPr>
              <w:t>TELİF HAKKI DEVİR FORMU</w:t>
            </w:r>
          </w:p>
        </w:tc>
      </w:tr>
      <w:tr w:rsidR="008A7A5B" w:rsidRPr="009702DF" w14:paraId="234AA020" w14:textId="77777777" w:rsidTr="00F92371">
        <w:trPr>
          <w:trHeight w:val="3660"/>
        </w:trPr>
        <w:tc>
          <w:tcPr>
            <w:tcW w:w="4433" w:type="dxa"/>
          </w:tcPr>
          <w:p w14:paraId="3C1D53D2" w14:textId="77777777" w:rsidR="009702DF" w:rsidRDefault="008A7A5B" w:rsidP="005B1B17">
            <w:pPr>
              <w:shd w:val="clear" w:color="auto" w:fill="FFFFFF"/>
              <w:spacing w:before="0" w:after="0"/>
              <w:ind w:firstLine="0"/>
              <w:rPr>
                <w:rFonts w:ascii="Gentium Plus" w:eastAsia="Times New Roman" w:hAnsi="Gentium Plus" w:cs="Gentium Plus"/>
                <w:noProof w:val="0"/>
                <w:color w:val="000000"/>
                <w:sz w:val="16"/>
                <w:szCs w:val="16"/>
                <w:lang w:eastAsia="tr-TR"/>
              </w:rPr>
            </w:pPr>
            <w:r w:rsidRPr="009702DF">
              <w:rPr>
                <w:rFonts w:ascii="Gentium Plus" w:eastAsia="Times New Roman" w:hAnsi="Gentium Plus" w:cs="Gentium Plus"/>
                <w:noProof w:val="0"/>
                <w:color w:val="000000"/>
                <w:sz w:val="16"/>
                <w:szCs w:val="16"/>
                <w:lang w:eastAsia="tr-TR"/>
              </w:rPr>
              <w:t>On behalf of all authors, as the corresponding author of the manuscript, I warrant that </w:t>
            </w:r>
          </w:p>
          <w:p w14:paraId="4C257A97" w14:textId="77777777" w:rsidR="009702DF" w:rsidRDefault="008A7A5B" w:rsidP="005B1B17">
            <w:pPr>
              <w:shd w:val="clear" w:color="auto" w:fill="FFFFFF"/>
              <w:spacing w:before="0" w:after="0"/>
              <w:ind w:firstLine="0"/>
              <w:rPr>
                <w:rFonts w:ascii="Gentium Plus" w:eastAsia="Times New Roman" w:hAnsi="Gentium Plus" w:cs="Gentium Plus"/>
                <w:noProof w:val="0"/>
                <w:color w:val="000000"/>
                <w:sz w:val="16"/>
                <w:szCs w:val="16"/>
                <w:lang w:eastAsia="tr-TR"/>
              </w:rPr>
            </w:pPr>
            <w:r w:rsidRPr="009702DF">
              <w:rPr>
                <w:rFonts w:ascii="Gentium Plus" w:eastAsia="Times New Roman" w:hAnsi="Gentium Plus" w:cs="Gentium Plus"/>
                <w:noProof w:val="0"/>
                <w:color w:val="000000"/>
                <w:sz w:val="16"/>
                <w:szCs w:val="16"/>
                <w:lang w:eastAsia="tr-TR"/>
              </w:rPr>
              <w:t>the manuscript submitted is my/our own original work; </w:t>
            </w:r>
          </w:p>
          <w:p w14:paraId="54DCC62D" w14:textId="77777777" w:rsidR="009702DF" w:rsidRDefault="008A7A5B" w:rsidP="005B1B17">
            <w:pPr>
              <w:shd w:val="clear" w:color="auto" w:fill="FFFFFF"/>
              <w:spacing w:before="0" w:after="0"/>
              <w:ind w:firstLine="0"/>
              <w:rPr>
                <w:rFonts w:ascii="Gentium Plus" w:eastAsia="Times New Roman" w:hAnsi="Gentium Plus" w:cs="Gentium Plus"/>
                <w:noProof w:val="0"/>
                <w:color w:val="000000"/>
                <w:sz w:val="16"/>
                <w:szCs w:val="16"/>
                <w:lang w:eastAsia="tr-TR"/>
              </w:rPr>
            </w:pPr>
            <w:r w:rsidRPr="009702DF">
              <w:rPr>
                <w:rFonts w:ascii="Gentium Plus" w:eastAsia="Times New Roman" w:hAnsi="Gentium Plus" w:cs="Gentium Plus"/>
                <w:noProof w:val="0"/>
                <w:color w:val="000000"/>
                <w:sz w:val="16"/>
                <w:szCs w:val="16"/>
                <w:lang w:eastAsia="tr-TR"/>
              </w:rPr>
              <w:t>all authors participated in the work in a substantive way and are prepared to take public responsibility for the work; </w:t>
            </w:r>
          </w:p>
          <w:p w14:paraId="34AB8597" w14:textId="77777777" w:rsidR="008A7A5B" w:rsidRPr="009702DF" w:rsidRDefault="008A7A5B" w:rsidP="005B1B17">
            <w:pPr>
              <w:shd w:val="clear" w:color="auto" w:fill="FFFFFF"/>
              <w:spacing w:before="0" w:after="0"/>
              <w:ind w:firstLine="0"/>
              <w:rPr>
                <w:rFonts w:ascii="Gentium Plus" w:eastAsia="Times New Roman" w:hAnsi="Gentium Plus" w:cs="Gentium Plus"/>
                <w:noProof w:val="0"/>
                <w:color w:val="000000"/>
                <w:sz w:val="16"/>
                <w:szCs w:val="16"/>
                <w:lang w:eastAsia="tr-TR"/>
              </w:rPr>
            </w:pPr>
            <w:r w:rsidRPr="009702DF">
              <w:rPr>
                <w:rFonts w:ascii="Gentium Plus" w:eastAsia="Times New Roman" w:hAnsi="Gentium Plus" w:cs="Gentium Plus"/>
                <w:noProof w:val="0"/>
                <w:color w:val="000000"/>
                <w:sz w:val="16"/>
                <w:szCs w:val="16"/>
                <w:lang w:eastAsia="tr-TR"/>
              </w:rPr>
              <w:t> I was authorised by all authors to transfer all royalties related with the manuscript and to enter into a binding contract with </w:t>
            </w:r>
          </w:p>
          <w:p w14:paraId="3330B225" w14:textId="262984A7" w:rsidR="009702DF" w:rsidRPr="003714A1" w:rsidRDefault="00CE21D2" w:rsidP="005B1B17">
            <w:pPr>
              <w:shd w:val="clear" w:color="auto" w:fill="FFFFFF"/>
              <w:spacing w:before="0" w:after="0"/>
              <w:ind w:firstLine="0"/>
              <w:rPr>
                <w:rFonts w:ascii="Gentium Plus" w:eastAsia="Times New Roman" w:hAnsi="Gentium Plus" w:cs="Gentium Plus"/>
                <w:i/>
                <w:iCs/>
                <w:noProof w:val="0"/>
                <w:color w:val="000000"/>
                <w:sz w:val="16"/>
                <w:szCs w:val="16"/>
                <w:lang w:eastAsia="tr-TR"/>
              </w:rPr>
            </w:pPr>
            <w:r w:rsidRPr="00CE21D2">
              <w:rPr>
                <w:rFonts w:ascii="Gentium Plus" w:eastAsia="Times New Roman" w:hAnsi="Gentium Plus" w:cs="Gentium Plus"/>
                <w:i/>
                <w:iCs/>
                <w:noProof w:val="0"/>
                <w:color w:val="000000"/>
                <w:sz w:val="16"/>
                <w:szCs w:val="16"/>
                <w:lang w:eastAsia="tr-TR"/>
              </w:rPr>
              <w:t xml:space="preserve">Mevzu Journal of Social Sciences </w:t>
            </w:r>
            <w:r>
              <w:rPr>
                <w:rFonts w:ascii="Gentium Plus" w:eastAsia="Times New Roman" w:hAnsi="Gentium Plus" w:cs="Gentium Plus"/>
                <w:i/>
                <w:iCs/>
                <w:noProof w:val="0"/>
                <w:color w:val="000000"/>
                <w:sz w:val="16"/>
                <w:szCs w:val="16"/>
                <w:lang w:eastAsia="tr-TR"/>
              </w:rPr>
              <w:t>(</w:t>
            </w:r>
            <w:r w:rsidRPr="00CE21D2">
              <w:rPr>
                <w:rFonts w:ascii="Gentium Plus" w:eastAsia="Times New Roman" w:hAnsi="Gentium Plus" w:cs="Gentium Plus"/>
                <w:i/>
                <w:iCs/>
                <w:noProof w:val="0"/>
                <w:color w:val="000000"/>
                <w:sz w:val="16"/>
                <w:szCs w:val="16"/>
                <w:lang w:eastAsia="tr-TR"/>
              </w:rPr>
              <w:t>ISSN 2667-8772</w:t>
            </w:r>
            <w:r>
              <w:rPr>
                <w:rFonts w:ascii="Gentium Plus" w:eastAsia="Times New Roman" w:hAnsi="Gentium Plus" w:cs="Gentium Plus"/>
                <w:i/>
                <w:iCs/>
                <w:noProof w:val="0"/>
                <w:color w:val="000000"/>
                <w:sz w:val="16"/>
                <w:szCs w:val="16"/>
                <w:lang w:eastAsia="tr-TR"/>
              </w:rPr>
              <w:t xml:space="preserve">) </w:t>
            </w:r>
            <w:r w:rsidR="008A7A5B" w:rsidRPr="009702DF">
              <w:rPr>
                <w:rFonts w:ascii="Gentium Plus" w:eastAsia="Times New Roman" w:hAnsi="Gentium Plus" w:cs="Gentium Plus"/>
                <w:noProof w:val="0"/>
                <w:color w:val="000000"/>
                <w:sz w:val="16"/>
                <w:szCs w:val="16"/>
                <w:lang w:eastAsia="tr-TR"/>
              </w:rPr>
              <w:t>as detailed in this Copyright Release Form, and I will be responsible in the event of all disputes that have occurred and that may occur, </w:t>
            </w:r>
          </w:p>
          <w:p w14:paraId="6E2F096F" w14:textId="77777777" w:rsidR="009702DF" w:rsidRDefault="008A7A5B" w:rsidP="005B1B17">
            <w:pPr>
              <w:shd w:val="clear" w:color="auto" w:fill="FFFFFF"/>
              <w:spacing w:before="0" w:after="0"/>
              <w:ind w:firstLine="0"/>
              <w:rPr>
                <w:rFonts w:ascii="Gentium Plus" w:eastAsia="Times New Roman" w:hAnsi="Gentium Plus" w:cs="Gentium Plus"/>
                <w:noProof w:val="0"/>
                <w:color w:val="000000"/>
                <w:sz w:val="16"/>
                <w:szCs w:val="16"/>
                <w:lang w:eastAsia="tr-TR"/>
              </w:rPr>
            </w:pPr>
            <w:r w:rsidRPr="009702DF">
              <w:rPr>
                <w:rFonts w:ascii="Gentium Plus" w:eastAsia="Times New Roman" w:hAnsi="Gentium Plus" w:cs="Gentium Plus"/>
                <w:noProof w:val="0"/>
                <w:color w:val="000000"/>
                <w:sz w:val="16"/>
                <w:szCs w:val="16"/>
                <w:lang w:eastAsia="tr-TR"/>
              </w:rPr>
              <w:t> all authors have seen and approved the manuscript as submitted; </w:t>
            </w:r>
          </w:p>
          <w:p w14:paraId="1D89D8EB" w14:textId="75528A24" w:rsidR="009702DF" w:rsidRDefault="008A7A5B" w:rsidP="005B1B17">
            <w:pPr>
              <w:shd w:val="clear" w:color="auto" w:fill="FFFFFF"/>
              <w:spacing w:before="0" w:after="0"/>
              <w:ind w:firstLine="0"/>
              <w:rPr>
                <w:rFonts w:ascii="Gentium Plus" w:eastAsia="Times New Roman" w:hAnsi="Gentium Plus" w:cs="Gentium Plus"/>
                <w:noProof w:val="0"/>
                <w:color w:val="000000"/>
                <w:sz w:val="16"/>
                <w:szCs w:val="16"/>
                <w:lang w:eastAsia="tr-TR"/>
              </w:rPr>
            </w:pPr>
            <w:r w:rsidRPr="009702DF">
              <w:rPr>
                <w:rFonts w:ascii="Gentium Plus" w:eastAsia="Times New Roman" w:hAnsi="Gentium Plus" w:cs="Gentium Plus"/>
                <w:noProof w:val="0"/>
                <w:color w:val="000000"/>
                <w:sz w:val="16"/>
                <w:szCs w:val="16"/>
                <w:lang w:eastAsia="tr-TR"/>
              </w:rPr>
              <w:t> </w:t>
            </w:r>
            <w:proofErr w:type="gramStart"/>
            <w:r w:rsidRPr="009702DF">
              <w:rPr>
                <w:rFonts w:ascii="Gentium Plus" w:eastAsia="Times New Roman" w:hAnsi="Gentium Plus" w:cs="Gentium Plus"/>
                <w:noProof w:val="0"/>
                <w:color w:val="000000"/>
                <w:sz w:val="16"/>
                <w:szCs w:val="16"/>
                <w:lang w:eastAsia="tr-TR"/>
              </w:rPr>
              <w:t>e-mail</w:t>
            </w:r>
            <w:proofErr w:type="gramEnd"/>
            <w:r w:rsidRPr="009702DF">
              <w:rPr>
                <w:rFonts w:ascii="Gentium Plus" w:eastAsia="Times New Roman" w:hAnsi="Gentium Plus" w:cs="Gentium Plus"/>
                <w:noProof w:val="0"/>
                <w:color w:val="000000"/>
                <w:sz w:val="16"/>
                <w:szCs w:val="16"/>
                <w:lang w:eastAsia="tr-TR"/>
              </w:rPr>
              <w:t xml:space="preserve"> and street addresses of all authors have been entered into the </w:t>
            </w:r>
            <w:r w:rsidR="00CE21D2">
              <w:rPr>
                <w:rFonts w:ascii="Gentium Plus" w:eastAsia="Times New Roman" w:hAnsi="Gentium Plus" w:cs="Gentium Plus"/>
                <w:noProof w:val="0"/>
                <w:color w:val="000000"/>
                <w:sz w:val="16"/>
                <w:szCs w:val="16"/>
                <w:lang w:eastAsia="tr-TR"/>
              </w:rPr>
              <w:t>MEVZU</w:t>
            </w:r>
            <w:r w:rsidRPr="009702DF">
              <w:rPr>
                <w:rFonts w:ascii="Gentium Plus" w:eastAsia="Times New Roman" w:hAnsi="Gentium Plus" w:cs="Gentium Plus"/>
                <w:noProof w:val="0"/>
                <w:color w:val="000000"/>
                <w:sz w:val="16"/>
                <w:szCs w:val="16"/>
                <w:lang w:eastAsia="tr-TR"/>
              </w:rPr>
              <w:t xml:space="preserve"> and Evaluation System correctly, </w:t>
            </w:r>
          </w:p>
          <w:p w14:paraId="4C5370EF" w14:textId="77777777" w:rsidR="009702DF" w:rsidRDefault="008A7A5B" w:rsidP="005B1B17">
            <w:pPr>
              <w:shd w:val="clear" w:color="auto" w:fill="FFFFFF"/>
              <w:spacing w:before="0" w:after="0"/>
              <w:ind w:firstLine="0"/>
              <w:rPr>
                <w:rFonts w:ascii="Gentium Plus" w:eastAsia="Times New Roman" w:hAnsi="Gentium Plus" w:cs="Gentium Plus"/>
                <w:noProof w:val="0"/>
                <w:color w:val="000000"/>
                <w:sz w:val="16"/>
                <w:szCs w:val="16"/>
                <w:lang w:eastAsia="tr-TR"/>
              </w:rPr>
            </w:pPr>
            <w:r w:rsidRPr="009702DF">
              <w:rPr>
                <w:rFonts w:ascii="Gentium Plus" w:eastAsia="Times New Roman" w:hAnsi="Gentium Plus" w:cs="Gentium Plus"/>
                <w:noProof w:val="0"/>
                <w:color w:val="000000"/>
                <w:sz w:val="16"/>
                <w:szCs w:val="16"/>
                <w:lang w:eastAsia="tr-TR"/>
              </w:rPr>
              <w:t>the manuscript has not been published and is not being submitted or considered for publication elsewhere; </w:t>
            </w:r>
          </w:p>
          <w:p w14:paraId="38205831" w14:textId="77777777" w:rsidR="009702DF" w:rsidRDefault="008A7A5B" w:rsidP="005B1B17">
            <w:pPr>
              <w:shd w:val="clear" w:color="auto" w:fill="FFFFFF"/>
              <w:spacing w:before="0" w:after="0"/>
              <w:ind w:firstLine="0"/>
              <w:rPr>
                <w:rFonts w:ascii="Gentium Plus" w:eastAsia="Times New Roman" w:hAnsi="Gentium Plus" w:cs="Gentium Plus"/>
                <w:noProof w:val="0"/>
                <w:color w:val="000000"/>
                <w:sz w:val="16"/>
                <w:szCs w:val="16"/>
                <w:lang w:eastAsia="tr-TR"/>
              </w:rPr>
            </w:pPr>
            <w:r w:rsidRPr="009702DF">
              <w:rPr>
                <w:rFonts w:ascii="Gentium Plus" w:eastAsia="Times New Roman" w:hAnsi="Gentium Plus" w:cs="Gentium Plus"/>
                <w:noProof w:val="0"/>
                <w:color w:val="000000"/>
                <w:sz w:val="16"/>
                <w:szCs w:val="16"/>
                <w:lang w:eastAsia="tr-TR"/>
              </w:rPr>
              <w:t>the text, illustrations, and any other materials included in the manuscript do not infringe upon any existing copyright or other rights of anyone. </w:t>
            </w:r>
          </w:p>
          <w:p w14:paraId="4BE421B2" w14:textId="77777777" w:rsidR="008A7A5B" w:rsidRPr="009702DF" w:rsidRDefault="008A7A5B" w:rsidP="005B1B17">
            <w:pPr>
              <w:shd w:val="clear" w:color="auto" w:fill="FFFFFF"/>
              <w:spacing w:before="0" w:after="0"/>
              <w:ind w:firstLine="0"/>
              <w:rPr>
                <w:rFonts w:ascii="Gentium Plus" w:eastAsia="Times New Roman" w:hAnsi="Gentium Plus" w:cs="Gentium Plus"/>
                <w:noProof w:val="0"/>
                <w:color w:val="000000"/>
                <w:sz w:val="16"/>
                <w:szCs w:val="16"/>
                <w:lang w:eastAsia="tr-TR"/>
              </w:rPr>
            </w:pPr>
            <w:r w:rsidRPr="009702DF">
              <w:rPr>
                <w:rFonts w:ascii="Gentium Plus" w:eastAsia="Times New Roman" w:hAnsi="Gentium Plus" w:cs="Gentium Plus"/>
                <w:noProof w:val="0"/>
                <w:color w:val="000000"/>
                <w:sz w:val="16"/>
                <w:szCs w:val="16"/>
                <w:lang w:eastAsia="tr-TR"/>
              </w:rPr>
              <w:t> I transfer all financial rights, especially processing, reproduction, representation, printing, distribution, and online transmittal, to </w:t>
            </w:r>
          </w:p>
          <w:p w14:paraId="09ED97F6" w14:textId="7E8A902C" w:rsidR="008A7A5B" w:rsidRPr="009702DF" w:rsidRDefault="00CE21D2" w:rsidP="005B1B17">
            <w:pPr>
              <w:shd w:val="clear" w:color="auto" w:fill="FFFFFF"/>
              <w:spacing w:before="0" w:after="0"/>
              <w:ind w:firstLine="0"/>
              <w:rPr>
                <w:rFonts w:ascii="Gentium Plus" w:eastAsia="Times New Roman" w:hAnsi="Gentium Plus" w:cs="Gentium Plus"/>
                <w:noProof w:val="0"/>
                <w:color w:val="000000"/>
                <w:sz w:val="16"/>
                <w:szCs w:val="16"/>
                <w:lang w:eastAsia="tr-TR"/>
              </w:rPr>
            </w:pPr>
            <w:proofErr w:type="gramStart"/>
            <w:r>
              <w:rPr>
                <w:rFonts w:ascii="Gentium Plus" w:eastAsia="Times New Roman" w:hAnsi="Gentium Plus" w:cs="Gentium Plus"/>
                <w:i/>
                <w:iCs/>
                <w:noProof w:val="0"/>
                <w:color w:val="000000"/>
                <w:sz w:val="16"/>
                <w:szCs w:val="16"/>
                <w:lang w:eastAsia="tr-TR"/>
              </w:rPr>
              <w:t xml:space="preserve">MEVZU </w:t>
            </w:r>
            <w:r w:rsidR="008A7A5B" w:rsidRPr="009702DF">
              <w:rPr>
                <w:rFonts w:ascii="Gentium Plus" w:eastAsia="Times New Roman" w:hAnsi="Gentium Plus" w:cs="Gentium Plus"/>
                <w:noProof w:val="0"/>
                <w:color w:val="000000"/>
                <w:sz w:val="16"/>
                <w:szCs w:val="16"/>
                <w:lang w:eastAsia="tr-TR"/>
              </w:rPr>
              <w:t xml:space="preserve"> with</w:t>
            </w:r>
            <w:proofErr w:type="gramEnd"/>
            <w:r w:rsidR="008A7A5B" w:rsidRPr="009702DF">
              <w:rPr>
                <w:rFonts w:ascii="Gentium Plus" w:eastAsia="Times New Roman" w:hAnsi="Gentium Plus" w:cs="Gentium Plus"/>
                <w:noProof w:val="0"/>
                <w:color w:val="000000"/>
                <w:sz w:val="16"/>
                <w:szCs w:val="16"/>
                <w:lang w:eastAsia="tr-TR"/>
              </w:rPr>
              <w:t xml:space="preserve"> no limitation whatsoever, </w:t>
            </w:r>
          </w:p>
          <w:p w14:paraId="7AEB7A3A" w14:textId="77777777" w:rsidR="008A7A5B" w:rsidRPr="009702DF" w:rsidRDefault="008A7A5B" w:rsidP="005B1B17">
            <w:pPr>
              <w:shd w:val="clear" w:color="auto" w:fill="FFFFFF"/>
              <w:spacing w:before="0" w:after="0"/>
              <w:ind w:firstLine="0"/>
              <w:rPr>
                <w:rFonts w:ascii="Gentium Plus" w:eastAsia="Times New Roman" w:hAnsi="Gentium Plus" w:cs="Gentium Plus"/>
                <w:noProof w:val="0"/>
                <w:color w:val="000000"/>
                <w:sz w:val="16"/>
                <w:szCs w:val="16"/>
                <w:lang w:eastAsia="tr-TR"/>
              </w:rPr>
            </w:pPr>
            <w:r w:rsidRPr="009702DF">
              <w:rPr>
                <w:rFonts w:ascii="Gentium Plus" w:eastAsia="Times New Roman" w:hAnsi="Gentium Plus" w:cs="Gentium Plus"/>
                <w:noProof w:val="0"/>
                <w:color w:val="000000"/>
                <w:sz w:val="16"/>
                <w:szCs w:val="16"/>
                <w:lang w:eastAsia="tr-TR"/>
              </w:rPr>
              <w:t>Notwithstanding the above, the Contributor(s) or, if applicable the Contributor’s Employer, retain(s) all proprietary rights other than copyright, such as</w:t>
            </w:r>
          </w:p>
          <w:p w14:paraId="36BCF650" w14:textId="77777777" w:rsidR="009702DF" w:rsidRDefault="008A7A5B" w:rsidP="005B1B17">
            <w:pPr>
              <w:shd w:val="clear" w:color="auto" w:fill="FFFFFF"/>
              <w:spacing w:before="0" w:after="0"/>
              <w:ind w:firstLine="0"/>
              <w:rPr>
                <w:rFonts w:ascii="Gentium Plus" w:eastAsia="Times New Roman" w:hAnsi="Gentium Plus" w:cs="Gentium Plus"/>
                <w:noProof w:val="0"/>
                <w:color w:val="000000"/>
                <w:sz w:val="16"/>
                <w:szCs w:val="16"/>
                <w:lang w:eastAsia="tr-TR"/>
              </w:rPr>
            </w:pPr>
            <w:r w:rsidRPr="009702DF">
              <w:rPr>
                <w:rFonts w:ascii="Gentium Plus" w:eastAsia="Times New Roman" w:hAnsi="Gentium Plus" w:cs="Gentium Plus"/>
                <w:noProof w:val="0"/>
                <w:color w:val="000000"/>
                <w:sz w:val="16"/>
                <w:szCs w:val="16"/>
                <w:lang w:eastAsia="tr-TR"/>
              </w:rPr>
              <w:t>patent rights;</w:t>
            </w:r>
          </w:p>
          <w:p w14:paraId="0A421CA1" w14:textId="77777777" w:rsidR="008A7A5B" w:rsidRPr="009702DF" w:rsidRDefault="008A7A5B" w:rsidP="005B1B17">
            <w:pPr>
              <w:shd w:val="clear" w:color="auto" w:fill="FFFFFF"/>
              <w:spacing w:before="0" w:after="0"/>
              <w:ind w:firstLine="0"/>
              <w:rPr>
                <w:rFonts w:ascii="Gentium Plus" w:eastAsia="Times New Roman" w:hAnsi="Gentium Plus" w:cs="Gentium Plus"/>
                <w:noProof w:val="0"/>
                <w:color w:val="000000"/>
                <w:sz w:val="16"/>
                <w:szCs w:val="16"/>
                <w:lang w:eastAsia="tr-TR"/>
              </w:rPr>
            </w:pPr>
            <w:r w:rsidRPr="009702DF">
              <w:rPr>
                <w:rFonts w:ascii="Gentium Plus" w:eastAsia="Times New Roman" w:hAnsi="Gentium Plus" w:cs="Gentium Plus"/>
                <w:noProof w:val="0"/>
                <w:color w:val="000000"/>
                <w:sz w:val="16"/>
                <w:szCs w:val="16"/>
                <w:lang w:eastAsia="tr-TR"/>
              </w:rPr>
              <w:t>to use, free of charge, all parts of this article for the author’s future works in books, lectures, classroom teaching, or oral</w:t>
            </w:r>
          </w:p>
          <w:p w14:paraId="2550FD7E" w14:textId="77777777" w:rsidR="009702DF" w:rsidRDefault="008A7A5B" w:rsidP="005B1B17">
            <w:pPr>
              <w:shd w:val="clear" w:color="auto" w:fill="FFFFFF"/>
              <w:spacing w:before="0" w:after="0"/>
              <w:ind w:firstLine="0"/>
              <w:rPr>
                <w:rFonts w:ascii="Gentium Plus" w:eastAsia="Times New Roman" w:hAnsi="Gentium Plus" w:cs="Gentium Plus"/>
                <w:noProof w:val="0"/>
                <w:color w:val="000000"/>
                <w:sz w:val="16"/>
                <w:szCs w:val="16"/>
                <w:lang w:eastAsia="tr-TR"/>
              </w:rPr>
            </w:pPr>
            <w:r w:rsidRPr="009702DF">
              <w:rPr>
                <w:rFonts w:ascii="Gentium Plus" w:eastAsia="Times New Roman" w:hAnsi="Gentium Plus" w:cs="Gentium Plus"/>
                <w:noProof w:val="0"/>
                <w:color w:val="000000"/>
                <w:sz w:val="16"/>
                <w:szCs w:val="16"/>
                <w:lang w:eastAsia="tr-TR"/>
              </w:rPr>
              <w:t>presentations;</w:t>
            </w:r>
          </w:p>
          <w:p w14:paraId="2F199CAC" w14:textId="77777777" w:rsidR="008A7A5B" w:rsidRPr="009702DF" w:rsidRDefault="008A7A5B" w:rsidP="005B1B17">
            <w:pPr>
              <w:shd w:val="clear" w:color="auto" w:fill="FFFFFF"/>
              <w:spacing w:before="0" w:after="0"/>
              <w:ind w:firstLine="0"/>
              <w:rPr>
                <w:rFonts w:ascii="Gentium Plus" w:eastAsia="Times New Roman" w:hAnsi="Gentium Plus" w:cs="Gentium Plus"/>
                <w:noProof w:val="0"/>
                <w:color w:val="000000"/>
                <w:sz w:val="16"/>
                <w:szCs w:val="16"/>
                <w:lang w:eastAsia="tr-TR"/>
              </w:rPr>
            </w:pPr>
            <w:r w:rsidRPr="009702DF">
              <w:rPr>
                <w:rFonts w:ascii="Gentium Plus" w:eastAsia="Times New Roman" w:hAnsi="Gentium Plus" w:cs="Gentium Plus"/>
                <w:noProof w:val="0"/>
                <w:color w:val="000000"/>
                <w:sz w:val="16"/>
                <w:szCs w:val="16"/>
                <w:lang w:eastAsia="tr-TR"/>
              </w:rPr>
              <w:t>the right to reproduce the article for their own purposes provided the copies are not offered for sale.</w:t>
            </w:r>
          </w:p>
          <w:p w14:paraId="049C3A6B" w14:textId="76BF835A" w:rsidR="008A7A5B" w:rsidRPr="009702DF" w:rsidRDefault="008A7A5B" w:rsidP="005B1B17">
            <w:pPr>
              <w:shd w:val="clear" w:color="auto" w:fill="FFFFFF"/>
              <w:spacing w:before="0" w:after="0"/>
              <w:ind w:firstLine="0"/>
              <w:rPr>
                <w:rFonts w:ascii="Gentium Plus" w:eastAsia="Times New Roman" w:hAnsi="Gentium Plus" w:cs="Gentium Plus"/>
                <w:noProof w:val="0"/>
                <w:color w:val="000000"/>
                <w:sz w:val="16"/>
                <w:szCs w:val="16"/>
                <w:lang w:eastAsia="tr-TR"/>
              </w:rPr>
            </w:pPr>
            <w:r w:rsidRPr="009702DF">
              <w:rPr>
                <w:rFonts w:ascii="Gentium Plus" w:eastAsia="Times New Roman" w:hAnsi="Gentium Plus" w:cs="Gentium Plus"/>
                <w:noProof w:val="0"/>
                <w:color w:val="000000"/>
                <w:sz w:val="16"/>
                <w:szCs w:val="16"/>
                <w:lang w:eastAsia="tr-TR"/>
              </w:rPr>
              <w:t xml:space="preserve">However, reproduction, posting, transmission or other distribution or use of the article or any material contained therein, in any medium as permitted hereunder, requires a citation to the Journal and appropriate credit to </w:t>
            </w:r>
            <w:r w:rsidR="00CE21D2">
              <w:rPr>
                <w:rFonts w:ascii="Gentium Plus" w:eastAsia="Times New Roman" w:hAnsi="Gentium Plus" w:cs="Gentium Plus"/>
                <w:noProof w:val="0"/>
                <w:color w:val="000000"/>
                <w:sz w:val="16"/>
                <w:szCs w:val="16"/>
                <w:lang w:eastAsia="tr-TR"/>
              </w:rPr>
              <w:t>MEVZU</w:t>
            </w:r>
            <w:r w:rsidRPr="009702DF">
              <w:rPr>
                <w:rFonts w:ascii="Gentium Plus" w:eastAsia="Times New Roman" w:hAnsi="Gentium Plus" w:cs="Gentium Plus"/>
                <w:noProof w:val="0"/>
                <w:color w:val="000000"/>
                <w:sz w:val="16"/>
                <w:szCs w:val="16"/>
                <w:lang w:eastAsia="tr-TR"/>
              </w:rPr>
              <w:t xml:space="preserve"> as publisher, suitable in form and content as follows: Title of article, author(s), journal title and volume/issue, Copyright© year. </w:t>
            </w:r>
          </w:p>
          <w:p w14:paraId="7879DCBB" w14:textId="17197749" w:rsidR="008A7A5B" w:rsidRPr="009702DF" w:rsidRDefault="008A7A5B" w:rsidP="005B1B17">
            <w:pPr>
              <w:shd w:val="clear" w:color="auto" w:fill="FFFFFF"/>
              <w:spacing w:before="0" w:after="0"/>
              <w:ind w:firstLine="0"/>
              <w:rPr>
                <w:rFonts w:ascii="Gentium Plus" w:eastAsia="Times New Roman" w:hAnsi="Gentium Plus" w:cs="Gentium Plus"/>
                <w:b/>
                <w:bCs/>
                <w:noProof w:val="0"/>
                <w:color w:val="000000"/>
                <w:sz w:val="16"/>
                <w:szCs w:val="16"/>
                <w:lang w:eastAsia="tr-TR"/>
              </w:rPr>
            </w:pPr>
            <w:r w:rsidRPr="009702DF">
              <w:rPr>
                <w:rFonts w:ascii="Gentium Plus" w:eastAsia="Times New Roman" w:hAnsi="Gentium Plus" w:cs="Gentium Plus"/>
                <w:noProof w:val="0"/>
                <w:color w:val="000000"/>
                <w:sz w:val="16"/>
                <w:szCs w:val="16"/>
                <w:lang w:eastAsia="tr-TR"/>
              </w:rPr>
              <w:t>As the corresponding author, I also warrant that “</w:t>
            </w:r>
            <w:r w:rsidR="00CE21D2">
              <w:rPr>
                <w:rFonts w:ascii="Gentium Plus" w:eastAsia="Times New Roman" w:hAnsi="Gentium Plus" w:cs="Gentium Plus"/>
                <w:noProof w:val="0"/>
                <w:color w:val="000000"/>
                <w:sz w:val="16"/>
                <w:szCs w:val="16"/>
                <w:lang w:eastAsia="tr-TR"/>
              </w:rPr>
              <w:t>MEVZU</w:t>
            </w:r>
            <w:r w:rsidRPr="009702DF">
              <w:rPr>
                <w:rFonts w:ascii="Gentium Plus" w:eastAsia="Times New Roman" w:hAnsi="Gentium Plus" w:cs="Gentium Plus"/>
                <w:noProof w:val="0"/>
                <w:color w:val="000000"/>
                <w:sz w:val="16"/>
                <w:szCs w:val="16"/>
                <w:lang w:eastAsia="tr-TR"/>
              </w:rPr>
              <w:t xml:space="preserve"> and the Journal Editors” will not be held liable against all copyright claims of any third party or in lawsuits that may be filed in the future, and that I will be the only person who will be liable in such cases. I also warrant that the article contains no libellous or unlawful statements, I/we did not use any unlawful method or material during the research, I/we obtained all legal permissions pertaining to the research, and I/we adhered to ethical principles during the research.</w:t>
            </w:r>
          </w:p>
        </w:tc>
        <w:tc>
          <w:tcPr>
            <w:tcW w:w="4433" w:type="dxa"/>
          </w:tcPr>
          <w:p w14:paraId="7615E52C" w14:textId="77777777" w:rsidR="008A7A5B" w:rsidRPr="009702DF" w:rsidRDefault="00A2187D" w:rsidP="005B1B17">
            <w:pPr>
              <w:shd w:val="clear" w:color="auto" w:fill="FFFFFF"/>
              <w:spacing w:before="0" w:after="0"/>
              <w:ind w:firstLine="0"/>
              <w:rPr>
                <w:rFonts w:ascii="Gentium Plus" w:eastAsia="Times New Roman" w:hAnsi="Gentium Plus" w:cs="Gentium Plus"/>
                <w:noProof w:val="0"/>
                <w:color w:val="000000"/>
                <w:sz w:val="16"/>
                <w:szCs w:val="16"/>
                <w:lang w:eastAsia="tr-TR"/>
              </w:rPr>
            </w:pPr>
            <w:r w:rsidRPr="009702DF">
              <w:rPr>
                <w:rFonts w:ascii="Gentium Plus" w:eastAsia="Times New Roman" w:hAnsi="Gentium Plus" w:cs="Gentium Plus"/>
                <w:noProof w:val="0"/>
                <w:color w:val="000000"/>
                <w:sz w:val="16"/>
                <w:szCs w:val="16"/>
                <w:lang w:eastAsia="tr-TR"/>
              </w:rPr>
              <w:t>Makalem,</w:t>
            </w:r>
            <w:r w:rsidR="008A7A5B" w:rsidRPr="009702DF">
              <w:rPr>
                <w:rFonts w:ascii="Gentium Plus" w:eastAsia="Times New Roman" w:hAnsi="Gentium Plus" w:cs="Gentium Plus"/>
                <w:noProof w:val="0"/>
                <w:color w:val="000000"/>
                <w:sz w:val="16"/>
                <w:szCs w:val="16"/>
                <w:lang w:eastAsia="tr-TR"/>
              </w:rPr>
              <w:t xml:space="preserve"> daha önce hiçbir yerde yayımlanmamıştır, yayıma kabul edilmemiş ve değerlendirilmek üzere başka bir dergiye gönderilmemiştir. </w:t>
            </w:r>
          </w:p>
          <w:p w14:paraId="4105B0E9" w14:textId="4C3DC737" w:rsidR="008A7A5B" w:rsidRPr="009702DF" w:rsidRDefault="008A7A5B" w:rsidP="005B1B17">
            <w:pPr>
              <w:shd w:val="clear" w:color="auto" w:fill="FFFFFF"/>
              <w:spacing w:before="0" w:after="0"/>
              <w:ind w:firstLine="0"/>
              <w:rPr>
                <w:rFonts w:ascii="Gentium Plus" w:eastAsia="Times New Roman" w:hAnsi="Gentium Plus" w:cs="Gentium Plus"/>
                <w:noProof w:val="0"/>
                <w:color w:val="000000"/>
                <w:sz w:val="16"/>
                <w:szCs w:val="16"/>
                <w:lang w:eastAsia="tr-TR"/>
              </w:rPr>
            </w:pPr>
            <w:r w:rsidRPr="009702DF">
              <w:rPr>
                <w:rFonts w:ascii="Gentium Plus" w:eastAsia="Times New Roman" w:hAnsi="Gentium Plus" w:cs="Gentium Plus"/>
                <w:noProof w:val="0"/>
                <w:color w:val="000000"/>
                <w:sz w:val="16"/>
                <w:szCs w:val="16"/>
                <w:lang w:eastAsia="tr-TR"/>
              </w:rPr>
              <w:t>Çalışma</w:t>
            </w:r>
            <w:r w:rsidR="005B1B17">
              <w:rPr>
                <w:rFonts w:ascii="Gentium Plus" w:eastAsia="Times New Roman" w:hAnsi="Gentium Plus" w:cs="Gentium Plus"/>
                <w:noProof w:val="0"/>
                <w:color w:val="000000"/>
                <w:sz w:val="16"/>
                <w:szCs w:val="16"/>
                <w:lang w:eastAsia="tr-TR"/>
              </w:rPr>
              <w:t>mın</w:t>
            </w:r>
            <w:r w:rsidRPr="009702DF">
              <w:rPr>
                <w:rFonts w:ascii="Gentium Plus" w:eastAsia="Times New Roman" w:hAnsi="Gentium Plus" w:cs="Gentium Plus"/>
                <w:noProof w:val="0"/>
                <w:color w:val="000000"/>
                <w:sz w:val="16"/>
                <w:szCs w:val="16"/>
                <w:lang w:eastAsia="tr-TR"/>
              </w:rPr>
              <w:t xml:space="preserve"> yayıma kabul edilmesi durumunda Esere ilişkin 5846 Fikir ve Sanat Eserleri Kanunu’nun (FSEK’in) 21. maddesinde düzenlenen “İşleme Hakkı”nı, 22. maddesinde düzenlenen “Çoğaltma Hakkı”nı, 23. maddesinde düzenlenen “Yayma Hakkı”nı, 24. maddesinde düzenlenen “Temsil Hakkı”nı ve 25. maddesinde düzenlenen dijital iletim de dâhil olmak üzere “İ̇şaret Ses ve/veya Görüntü Nakline Yarayan Araçlarla Umuma Yayın”, yeniden iletim, umuma iletim, temsil yetkisi ve üçüncü kişilerin seçtikleri yer ve zamanda Esere erişimi sağlamak suretiyle umuma iletim hakkını ve işbu sözleşmede belirlenen diğer hakları; yer, sayı ve muhteva itibariyle gayrimahdut, süre itibariyle ise işbu sözleşmenin imzalandığı tarihte yürürlükte bulunan kanunun öngördüğü koruma süresince münhasıran </w:t>
            </w:r>
            <w:r w:rsidR="00CE21D2">
              <w:rPr>
                <w:rFonts w:ascii="Gentium Plus" w:eastAsia="Times New Roman" w:hAnsi="Gentium Plus" w:cs="Gentium Plus"/>
                <w:noProof w:val="0"/>
                <w:color w:val="000000"/>
                <w:sz w:val="16"/>
                <w:szCs w:val="16"/>
                <w:lang w:eastAsia="tr-TR"/>
              </w:rPr>
              <w:t>Mevzu</w:t>
            </w:r>
            <w:r w:rsidR="005B1B17" w:rsidRPr="005B1B17">
              <w:rPr>
                <w:rFonts w:ascii="Gentium Plus" w:eastAsia="Times New Roman" w:hAnsi="Gentium Plus" w:cs="Gentium Plus"/>
                <w:i/>
                <w:iCs/>
                <w:noProof w:val="0"/>
                <w:color w:val="000000"/>
                <w:sz w:val="16"/>
                <w:szCs w:val="16"/>
                <w:lang w:eastAsia="tr-TR"/>
              </w:rPr>
              <w:t xml:space="preserve"> </w:t>
            </w:r>
            <w:r w:rsidR="00CE21D2">
              <w:rPr>
                <w:rFonts w:ascii="Gentium Plus" w:eastAsia="Times New Roman" w:hAnsi="Gentium Plus" w:cs="Gentium Plus"/>
                <w:i/>
                <w:iCs/>
                <w:noProof w:val="0"/>
                <w:color w:val="000000"/>
                <w:sz w:val="16"/>
                <w:szCs w:val="16"/>
                <w:lang w:eastAsia="tr-TR"/>
              </w:rPr>
              <w:t xml:space="preserve">Sosyal Bilimler </w:t>
            </w:r>
            <w:r w:rsidR="005B1B17" w:rsidRPr="005B1B17">
              <w:rPr>
                <w:rFonts w:ascii="Gentium Plus" w:eastAsia="Times New Roman" w:hAnsi="Gentium Plus" w:cs="Gentium Plus"/>
                <w:i/>
                <w:iCs/>
                <w:noProof w:val="0"/>
                <w:color w:val="000000"/>
                <w:sz w:val="16"/>
                <w:szCs w:val="16"/>
                <w:lang w:eastAsia="tr-TR"/>
              </w:rPr>
              <w:t xml:space="preserve"> Dergisi</w:t>
            </w:r>
            <w:r w:rsidR="005B1B17">
              <w:rPr>
                <w:rFonts w:ascii="Gentium Plus" w:eastAsia="Times New Roman" w:hAnsi="Gentium Plus" w:cs="Gentium Plus"/>
                <w:noProof w:val="0"/>
                <w:color w:val="000000"/>
                <w:sz w:val="16"/>
                <w:szCs w:val="16"/>
                <w:lang w:eastAsia="tr-TR"/>
              </w:rPr>
              <w:t xml:space="preserve">’ne (ISSN </w:t>
            </w:r>
            <w:r w:rsidR="00CE21D2">
              <w:rPr>
                <w:rFonts w:ascii="Gentium Plus" w:eastAsia="Times New Roman" w:hAnsi="Gentium Plus" w:cs="Gentium Plus"/>
                <w:noProof w:val="0"/>
                <w:color w:val="000000"/>
                <w:sz w:val="16"/>
                <w:szCs w:val="16"/>
                <w:lang w:eastAsia="tr-TR"/>
              </w:rPr>
              <w:t>2667-8772</w:t>
            </w:r>
            <w:r w:rsidR="005B1B17">
              <w:rPr>
                <w:rFonts w:ascii="Gentium Plus" w:eastAsia="Times New Roman" w:hAnsi="Gentium Plus" w:cs="Gentium Plus"/>
                <w:noProof w:val="0"/>
                <w:color w:val="000000"/>
                <w:sz w:val="16"/>
                <w:szCs w:val="16"/>
                <w:lang w:eastAsia="tr-TR"/>
              </w:rPr>
              <w:t xml:space="preserve">) </w:t>
            </w:r>
            <w:r w:rsidRPr="009702DF">
              <w:rPr>
                <w:rFonts w:ascii="Gentium Plus" w:eastAsia="Times New Roman" w:hAnsi="Gentium Plus" w:cs="Gentium Plus"/>
                <w:noProof w:val="0"/>
                <w:color w:val="000000"/>
                <w:sz w:val="16"/>
                <w:szCs w:val="16"/>
                <w:lang w:eastAsia="tr-TR"/>
              </w:rPr>
              <w:t>devre</w:t>
            </w:r>
            <w:r w:rsidR="00C84F84" w:rsidRPr="009702DF">
              <w:rPr>
                <w:rFonts w:ascii="Gentium Plus" w:eastAsia="Times New Roman" w:hAnsi="Gentium Plus" w:cs="Gentium Plus"/>
                <w:noProof w:val="0"/>
                <w:color w:val="000000"/>
                <w:sz w:val="16"/>
                <w:szCs w:val="16"/>
                <w:lang w:eastAsia="tr-TR"/>
              </w:rPr>
              <w:t>ttiğimi kabul ederim.</w:t>
            </w:r>
          </w:p>
          <w:p w14:paraId="1260B217" w14:textId="77777777" w:rsidR="008A7A5B" w:rsidRPr="009702DF" w:rsidRDefault="008A7A5B" w:rsidP="005B1B17">
            <w:pPr>
              <w:shd w:val="clear" w:color="auto" w:fill="FFFFFF"/>
              <w:spacing w:before="0" w:after="0"/>
              <w:ind w:firstLine="0"/>
              <w:rPr>
                <w:rFonts w:ascii="Gentium Plus" w:eastAsia="Times New Roman" w:hAnsi="Gentium Plus" w:cs="Gentium Plus"/>
                <w:noProof w:val="0"/>
                <w:color w:val="000000"/>
                <w:sz w:val="16"/>
                <w:szCs w:val="16"/>
                <w:lang w:eastAsia="tr-TR"/>
              </w:rPr>
            </w:pPr>
            <w:r w:rsidRPr="009702DF">
              <w:rPr>
                <w:rFonts w:ascii="Gentium Plus" w:eastAsia="Times New Roman" w:hAnsi="Gentium Plus" w:cs="Gentium Plus"/>
                <w:noProof w:val="0"/>
                <w:color w:val="000000"/>
                <w:sz w:val="16"/>
                <w:szCs w:val="16"/>
                <w:lang w:eastAsia="tr-TR"/>
              </w:rPr>
              <w:t>Ayrıca; Manevi haklar Eser Sahibinde (Bundan sonra Yetkilendirilmiş Yazar) kalır. Ancak Yayıncı, kendisine devredilen mali haklar çerçevesinde manevi hakları kullanma yetkisine sahiptir</w:t>
            </w:r>
            <w:r w:rsidR="00FF4E5A" w:rsidRPr="009702DF">
              <w:rPr>
                <w:rFonts w:ascii="Gentium Plus" w:eastAsia="Times New Roman" w:hAnsi="Gentium Plus" w:cs="Gentium Plus"/>
                <w:noProof w:val="0"/>
                <w:color w:val="000000"/>
                <w:sz w:val="16"/>
                <w:szCs w:val="16"/>
                <w:lang w:eastAsia="tr-TR"/>
              </w:rPr>
              <w:t>.</w:t>
            </w:r>
            <w:r w:rsidRPr="009702DF">
              <w:rPr>
                <w:rFonts w:ascii="Gentium Plus" w:eastAsia="Times New Roman" w:hAnsi="Gentium Plus" w:cs="Gentium Plus"/>
                <w:noProof w:val="0"/>
                <w:color w:val="000000"/>
                <w:sz w:val="16"/>
                <w:szCs w:val="16"/>
                <w:lang w:eastAsia="tr-TR"/>
              </w:rPr>
              <w:t xml:space="preserve"> Buna karşılık, eser sahibinin şerefini ve itibarını zedeleyecek tarzdaki yayını Yetkilendirilmiş Yazarın önleme hakkı mahfuzdur. </w:t>
            </w:r>
          </w:p>
          <w:p w14:paraId="229CCEDC" w14:textId="77777777" w:rsidR="008A7A5B" w:rsidRPr="009702DF" w:rsidRDefault="008A7A5B" w:rsidP="005B1B17">
            <w:pPr>
              <w:shd w:val="clear" w:color="auto" w:fill="FFFFFF"/>
              <w:spacing w:before="0" w:after="0"/>
              <w:ind w:firstLine="0"/>
              <w:rPr>
                <w:rFonts w:ascii="Gentium Plus" w:eastAsia="Times New Roman" w:hAnsi="Gentium Plus" w:cs="Gentium Plus"/>
                <w:noProof w:val="0"/>
                <w:color w:val="000000"/>
                <w:sz w:val="16"/>
                <w:szCs w:val="16"/>
                <w:lang w:eastAsia="tr-TR"/>
              </w:rPr>
            </w:pPr>
            <w:r w:rsidRPr="009702DF">
              <w:rPr>
                <w:rFonts w:ascii="Gentium Plus" w:eastAsia="Times New Roman" w:hAnsi="Gentium Plus" w:cs="Gentium Plus"/>
                <w:noProof w:val="0"/>
                <w:color w:val="000000"/>
                <w:sz w:val="16"/>
                <w:szCs w:val="16"/>
                <w:lang w:eastAsia="tr-TR"/>
              </w:rPr>
              <w:t xml:space="preserve">Yayıncı, Eserin aslını ya da kopyalarını herhangi bir şekilde veya yöntemle tamamen veya kısmen çoğaltıp yayımlayabilir. Yetkilendirilmiş Yazar, Eserin radyo-TV, uydu ve kablo gibi telli ya da telsiz araçlarla yayın ve yeniden yayın hakkı, umuma iletim, yeniden iletim, temsil yetkisi ile dijital iletim de dâhil olmak üzere üçüncü kişilerin seçtikleri yerde ve zamanda Esere erişimi sağlamak suretiyle umuma iletim, yeniden iletim ve temsil yetkisi hakkını Yayıncıya devir ve temlik etmiştir. </w:t>
            </w:r>
          </w:p>
          <w:p w14:paraId="74B891BB" w14:textId="77777777" w:rsidR="008A7A5B" w:rsidRPr="009702DF" w:rsidRDefault="008A7A5B" w:rsidP="005B1B17">
            <w:pPr>
              <w:shd w:val="clear" w:color="auto" w:fill="FFFFFF"/>
              <w:spacing w:before="0" w:after="0"/>
              <w:ind w:firstLine="0"/>
              <w:rPr>
                <w:rFonts w:ascii="Gentium Plus" w:eastAsia="Times New Roman" w:hAnsi="Gentium Plus" w:cs="Gentium Plus"/>
                <w:noProof w:val="0"/>
                <w:color w:val="000000"/>
                <w:sz w:val="16"/>
                <w:szCs w:val="16"/>
                <w:lang w:eastAsia="tr-TR"/>
              </w:rPr>
            </w:pPr>
            <w:r w:rsidRPr="009702DF">
              <w:rPr>
                <w:rFonts w:ascii="Gentium Plus" w:eastAsia="Times New Roman" w:hAnsi="Gentium Plus" w:cs="Gentium Plus"/>
                <w:noProof w:val="0"/>
                <w:color w:val="000000"/>
                <w:sz w:val="16"/>
                <w:szCs w:val="16"/>
                <w:lang w:eastAsia="tr-TR"/>
              </w:rPr>
              <w:t xml:space="preserve">Yetkilendirilmiş Yazar, Yayıncıya Eserden doğan işleme hakkını ve yetkisini devir ve temlik etmiştir. </w:t>
            </w:r>
            <w:r w:rsidR="009702DF">
              <w:rPr>
                <w:rFonts w:ascii="Gentium Plus" w:eastAsia="Times New Roman" w:hAnsi="Gentium Plus" w:cs="Gentium Plus"/>
                <w:noProof w:val="0"/>
                <w:color w:val="000000"/>
                <w:sz w:val="16"/>
                <w:szCs w:val="16"/>
                <w:lang w:eastAsia="tr-TR"/>
              </w:rPr>
              <w:t xml:space="preserve"> </w:t>
            </w:r>
            <w:r w:rsidRPr="009702DF">
              <w:rPr>
                <w:rFonts w:ascii="Gentium Plus" w:eastAsia="Times New Roman" w:hAnsi="Gentium Plus" w:cs="Gentium Plus"/>
                <w:noProof w:val="0"/>
                <w:color w:val="000000"/>
                <w:sz w:val="16"/>
                <w:szCs w:val="16"/>
                <w:lang w:eastAsia="tr-TR"/>
              </w:rPr>
              <w:t xml:space="preserve">Yayıncı, Eserin ticarileştirme (marchandasing) haklarının sahibidir. </w:t>
            </w:r>
          </w:p>
          <w:p w14:paraId="67BB9B88" w14:textId="77777777" w:rsidR="008A7A5B" w:rsidRPr="009702DF" w:rsidRDefault="008A7A5B" w:rsidP="005B1B17">
            <w:pPr>
              <w:shd w:val="clear" w:color="auto" w:fill="FFFFFF"/>
              <w:spacing w:before="0" w:after="0"/>
              <w:ind w:firstLine="0"/>
              <w:rPr>
                <w:rFonts w:ascii="Gentium Plus" w:eastAsia="Times New Roman" w:hAnsi="Gentium Plus" w:cs="Gentium Plus"/>
                <w:noProof w:val="0"/>
                <w:color w:val="000000"/>
                <w:sz w:val="16"/>
                <w:szCs w:val="16"/>
                <w:lang w:eastAsia="tr-TR"/>
              </w:rPr>
            </w:pPr>
            <w:r w:rsidRPr="009702DF">
              <w:rPr>
                <w:rFonts w:ascii="Gentium Plus" w:eastAsia="Times New Roman" w:hAnsi="Gentium Plus" w:cs="Gentium Plus"/>
                <w:noProof w:val="0"/>
                <w:color w:val="000000"/>
                <w:sz w:val="16"/>
                <w:szCs w:val="16"/>
                <w:lang w:eastAsia="tr-TR"/>
              </w:rPr>
              <w:t>Çalışmanın bütün yazarları adına Yetkilendirilmiş Yazarı olarak, devir ve temlik ettiğim haklar bakımından devre ehil olduğumu, Eser üzerinde üçüncü kişilerin herhangi bir hakkının bulunmadığını, işbu sözleşme ile Yayıncıya devrettiğim hakların kendime ait olduğunu ve daha önce hiç kimseye bu hakları devretmediğimi; üçüncü kişilerin Eserin tümü ya da bir bölümü üzerinde herhangi bir hak iddia etmesi durumunda bundan doğabilecek tazminat ve diğer yasal sorumlulukların kendime ait olacağını; Yayıncının bu durumda uğrayabileceği her türlü zararı da derhal ve nakden tazmin edeceğimi ve Yayıncının bu nedenle işbu sözleşmeyi feshetme yetkisinin de bulunduğunu kabul ve beyan ederim. </w:t>
            </w:r>
          </w:p>
        </w:tc>
      </w:tr>
      <w:tr w:rsidR="008A7A5B" w:rsidRPr="009702DF" w14:paraId="6B9BA20A" w14:textId="77777777" w:rsidTr="00F92371">
        <w:trPr>
          <w:trHeight w:val="1336"/>
        </w:trPr>
        <w:tc>
          <w:tcPr>
            <w:tcW w:w="8866" w:type="dxa"/>
            <w:gridSpan w:val="2"/>
          </w:tcPr>
          <w:p w14:paraId="00EDBECD" w14:textId="665D3E21" w:rsidR="005B1B17" w:rsidRDefault="005B1B17" w:rsidP="005B1B17">
            <w:pPr>
              <w:shd w:val="clear" w:color="auto" w:fill="FFFFFF"/>
              <w:spacing w:before="0" w:after="0"/>
              <w:ind w:firstLine="0"/>
              <w:jc w:val="center"/>
              <w:rPr>
                <w:rFonts w:ascii="Gentium Plus" w:eastAsia="Times New Roman" w:hAnsi="Gentium Plus" w:cs="Gentium Plus"/>
                <w:b/>
                <w:bCs/>
                <w:noProof w:val="0"/>
                <w:color w:val="000000"/>
                <w:sz w:val="18"/>
                <w:szCs w:val="18"/>
                <w:lang w:eastAsia="tr-TR"/>
              </w:rPr>
            </w:pPr>
            <w:r>
              <w:rPr>
                <w:rFonts w:ascii="Gentium Plus" w:eastAsia="Times New Roman" w:hAnsi="Gentium Plus" w:cs="Gentium Plus"/>
                <w:b/>
                <w:bCs/>
                <w:noProof w:val="0"/>
                <w:color w:val="000000"/>
                <w:sz w:val="18"/>
                <w:szCs w:val="18"/>
                <w:lang w:eastAsia="tr-TR"/>
              </w:rPr>
              <w:fldChar w:fldCharType="begin"/>
            </w:r>
            <w:r>
              <w:rPr>
                <w:rFonts w:ascii="Gentium Plus" w:eastAsia="Times New Roman" w:hAnsi="Gentium Plus" w:cs="Gentium Plus"/>
                <w:b/>
                <w:bCs/>
                <w:noProof w:val="0"/>
                <w:color w:val="000000"/>
                <w:sz w:val="18"/>
                <w:szCs w:val="18"/>
                <w:lang w:eastAsia="tr-TR"/>
              </w:rPr>
              <w:instrText xml:space="preserve"> TIME \@ "d/MM/yyyy" </w:instrText>
            </w:r>
            <w:r>
              <w:rPr>
                <w:rFonts w:ascii="Gentium Plus" w:eastAsia="Times New Roman" w:hAnsi="Gentium Plus" w:cs="Gentium Plus"/>
                <w:b/>
                <w:bCs/>
                <w:noProof w:val="0"/>
                <w:color w:val="000000"/>
                <w:sz w:val="18"/>
                <w:szCs w:val="18"/>
                <w:lang w:eastAsia="tr-TR"/>
              </w:rPr>
              <w:fldChar w:fldCharType="separate"/>
            </w:r>
            <w:r w:rsidR="003F637A">
              <w:rPr>
                <w:rFonts w:ascii="Gentium Plus" w:eastAsia="Times New Roman" w:hAnsi="Gentium Plus" w:cs="Gentium Plus"/>
                <w:b/>
                <w:bCs/>
                <w:color w:val="000000"/>
                <w:sz w:val="18"/>
                <w:szCs w:val="18"/>
                <w:lang w:eastAsia="tr-TR"/>
              </w:rPr>
              <w:t>….</w:t>
            </w:r>
            <w:r w:rsidR="003F637A">
              <w:rPr>
                <w:rFonts w:ascii="Gentium Plus" w:eastAsia="Times New Roman" w:hAnsi="Gentium Plus" w:cs="Gentium Plus"/>
                <w:b/>
                <w:bCs/>
                <w:color w:val="000000"/>
                <w:sz w:val="18"/>
                <w:szCs w:val="18"/>
                <w:lang w:eastAsia="tr-TR"/>
              </w:rPr>
              <w:t>/</w:t>
            </w:r>
            <w:r w:rsidR="003F637A">
              <w:rPr>
                <w:rFonts w:ascii="Gentium Plus" w:eastAsia="Times New Roman" w:hAnsi="Gentium Plus" w:cs="Gentium Plus"/>
                <w:b/>
                <w:bCs/>
                <w:color w:val="000000"/>
                <w:sz w:val="18"/>
                <w:szCs w:val="18"/>
                <w:lang w:eastAsia="tr-TR"/>
              </w:rPr>
              <w:t>..</w:t>
            </w:r>
            <w:r w:rsidR="003F637A">
              <w:rPr>
                <w:rFonts w:ascii="Gentium Plus" w:eastAsia="Times New Roman" w:hAnsi="Gentium Plus" w:cs="Gentium Plus"/>
                <w:b/>
                <w:bCs/>
                <w:color w:val="000000"/>
                <w:sz w:val="18"/>
                <w:szCs w:val="18"/>
                <w:lang w:eastAsia="tr-TR"/>
              </w:rPr>
              <w:t>/2026</w:t>
            </w:r>
            <w:r>
              <w:rPr>
                <w:rFonts w:ascii="Gentium Plus" w:eastAsia="Times New Roman" w:hAnsi="Gentium Plus" w:cs="Gentium Plus"/>
                <w:b/>
                <w:bCs/>
                <w:noProof w:val="0"/>
                <w:color w:val="000000"/>
                <w:sz w:val="18"/>
                <w:szCs w:val="18"/>
                <w:lang w:eastAsia="tr-TR"/>
              </w:rPr>
              <w:fldChar w:fldCharType="end"/>
            </w:r>
          </w:p>
          <w:p w14:paraId="3BBD636A" w14:textId="77777777" w:rsidR="005B1B17" w:rsidRPr="009702DF" w:rsidRDefault="00596F7C" w:rsidP="00596F7C">
            <w:pPr>
              <w:shd w:val="clear" w:color="auto" w:fill="FFFFFF"/>
              <w:spacing w:before="0" w:after="0"/>
              <w:ind w:firstLine="0"/>
              <w:jc w:val="center"/>
              <w:rPr>
                <w:rFonts w:ascii="Gentium Plus" w:eastAsia="Times New Roman" w:hAnsi="Gentium Plus" w:cs="Gentium Plus"/>
                <w:b/>
                <w:bCs/>
                <w:noProof w:val="0"/>
                <w:color w:val="000000"/>
                <w:sz w:val="18"/>
                <w:szCs w:val="18"/>
                <w:lang w:eastAsia="tr-TR"/>
              </w:rPr>
            </w:pPr>
            <w:r>
              <w:rPr>
                <w:rFonts w:ascii="Gentium Plus" w:eastAsia="Times New Roman" w:hAnsi="Gentium Plus" w:cs="Gentium Plus"/>
                <w:b/>
                <w:bCs/>
                <w:color w:val="000000"/>
                <w:sz w:val="18"/>
                <w:szCs w:val="18"/>
                <w:lang w:eastAsia="tr-TR"/>
              </w:rPr>
              <mc:AlternateContent>
                <mc:Choice Requires="wps">
                  <w:drawing>
                    <wp:anchor distT="0" distB="0" distL="114300" distR="114300" simplePos="0" relativeHeight="251659264" behindDoc="0" locked="0" layoutInCell="1" allowOverlap="1" wp14:anchorId="7E618071" wp14:editId="7D89655C">
                      <wp:simplePos x="0" y="0"/>
                      <wp:positionH relativeFrom="column">
                        <wp:posOffset>504981</wp:posOffset>
                      </wp:positionH>
                      <wp:positionV relativeFrom="paragraph">
                        <wp:posOffset>216721</wp:posOffset>
                      </wp:positionV>
                      <wp:extent cx="4467069" cy="367259"/>
                      <wp:effectExtent l="0" t="0" r="16510" b="13970"/>
                      <wp:wrapNone/>
                      <wp:docPr id="3" name="Metin Kutusu 3"/>
                      <wp:cNvGraphicFramePr/>
                      <a:graphic xmlns:a="http://schemas.openxmlformats.org/drawingml/2006/main">
                        <a:graphicData uri="http://schemas.microsoft.com/office/word/2010/wordprocessingShape">
                          <wps:wsp>
                            <wps:cNvSpPr txBox="1"/>
                            <wps:spPr>
                              <a:xfrm>
                                <a:off x="0" y="0"/>
                                <a:ext cx="4467069" cy="367259"/>
                              </a:xfrm>
                              <a:prstGeom prst="rect">
                                <a:avLst/>
                              </a:prstGeom>
                              <a:solidFill>
                                <a:schemeClr val="lt1"/>
                              </a:solidFill>
                              <a:ln w="6350">
                                <a:solidFill>
                                  <a:prstClr val="black"/>
                                </a:solidFill>
                              </a:ln>
                            </wps:spPr>
                            <wps:txbx>
                              <w:txbxContent>
                                <w:p w14:paraId="7520F5BE" w14:textId="77777777" w:rsidR="00A2247C" w:rsidRDefault="00A224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618071" id="_x0000_t202" coordsize="21600,21600" o:spt="202" path="m,l,21600r21600,l21600,xe">
                      <v:stroke joinstyle="miter"/>
                      <v:path gradientshapeok="t" o:connecttype="rect"/>
                    </v:shapetype>
                    <v:shape id="Metin Kutusu 3" o:spid="_x0000_s1026" type="#_x0000_t202" style="position:absolute;left:0;text-align:left;margin-left:39.75pt;margin-top:17.05pt;width:351.75pt;height:28.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" fillcolor="white [3201]" strokeweight=".5pt">
                      <v:textbox>
                        <w:txbxContent>
                          <w:p w14:paraId="7520F5BE" w14:textId="77777777" w:rsidR="00A2247C" w:rsidRDefault="00A2247C"/>
                        </w:txbxContent>
                      </v:textbox>
                    </v:shape>
                  </w:pict>
                </mc:Fallback>
              </mc:AlternateContent>
            </w:r>
            <w:r w:rsidR="00A2247C" w:rsidRPr="009702DF">
              <w:rPr>
                <w:rFonts w:ascii="Gentium Plus" w:eastAsia="Times New Roman" w:hAnsi="Gentium Plus" w:cs="Gentium Plus"/>
                <w:b/>
                <w:bCs/>
                <w:noProof w:val="0"/>
                <w:color w:val="000000"/>
                <w:sz w:val="18"/>
                <w:szCs w:val="18"/>
                <w:lang w:eastAsia="tr-TR"/>
              </w:rPr>
              <w:t>Name Surname / Adı Soyadı</w:t>
            </w:r>
            <w:r w:rsidR="005B1B17">
              <w:rPr>
                <w:rFonts w:ascii="Gentium Plus" w:eastAsia="Times New Roman" w:hAnsi="Gentium Plus" w:cs="Gentium Plus"/>
                <w:b/>
                <w:bCs/>
                <w:noProof w:val="0"/>
                <w:color w:val="000000"/>
                <w:sz w:val="18"/>
                <w:szCs w:val="18"/>
                <w:lang w:eastAsia="tr-TR"/>
              </w:rPr>
              <w:fldChar w:fldCharType="begin"/>
            </w:r>
            <w:r w:rsidR="005B1B17">
              <w:rPr>
                <w:rFonts w:ascii="Gentium Plus" w:eastAsia="Times New Roman" w:hAnsi="Gentium Plus" w:cs="Gentium Plus"/>
                <w:b/>
                <w:bCs/>
                <w:noProof w:val="0"/>
                <w:color w:val="000000"/>
                <w:sz w:val="18"/>
                <w:szCs w:val="18"/>
                <w:lang w:eastAsia="tr-TR"/>
              </w:rPr>
              <w:instrText xml:space="preserve"> TITLE  \* MERGEFORMAT </w:instrText>
            </w:r>
            <w:r w:rsidR="005B1B17">
              <w:rPr>
                <w:rFonts w:ascii="Gentium Plus" w:eastAsia="Times New Roman" w:hAnsi="Gentium Plus" w:cs="Gentium Plus"/>
                <w:b/>
                <w:bCs/>
                <w:noProof w:val="0"/>
                <w:color w:val="000000"/>
                <w:sz w:val="18"/>
                <w:szCs w:val="18"/>
                <w:lang w:eastAsia="tr-TR"/>
              </w:rPr>
              <w:fldChar w:fldCharType="end"/>
            </w:r>
          </w:p>
        </w:tc>
      </w:tr>
      <w:tr w:rsidR="008A7A5B" w:rsidRPr="009702DF" w14:paraId="0CB42226" w14:textId="77777777" w:rsidTr="00F92371">
        <w:trPr>
          <w:trHeight w:val="1128"/>
        </w:trPr>
        <w:tc>
          <w:tcPr>
            <w:tcW w:w="8866" w:type="dxa"/>
            <w:gridSpan w:val="2"/>
          </w:tcPr>
          <w:p w14:paraId="4CA43857" w14:textId="77777777" w:rsidR="00A2247C" w:rsidRDefault="00A2247C" w:rsidP="00A2247C">
            <w:pPr>
              <w:shd w:val="clear" w:color="auto" w:fill="FFFFFF"/>
              <w:spacing w:before="0" w:after="0"/>
              <w:ind w:firstLine="0"/>
              <w:jc w:val="center"/>
              <w:rPr>
                <w:rFonts w:ascii="Gentium Plus" w:eastAsia="Times New Roman" w:hAnsi="Gentium Plus" w:cs="Gentium Plus"/>
                <w:b/>
                <w:bCs/>
                <w:noProof w:val="0"/>
                <w:color w:val="000000"/>
                <w:sz w:val="18"/>
                <w:szCs w:val="18"/>
                <w:lang w:eastAsia="tr-TR"/>
              </w:rPr>
            </w:pPr>
            <w:r w:rsidRPr="009702DF">
              <w:rPr>
                <w:rFonts w:ascii="Gentium Plus" w:eastAsia="Times New Roman" w:hAnsi="Gentium Plus" w:cs="Gentium Plus"/>
                <w:b/>
                <w:bCs/>
                <w:noProof w:val="0"/>
                <w:color w:val="000000"/>
                <w:sz w:val="18"/>
                <w:szCs w:val="18"/>
                <w:lang w:eastAsia="tr-TR"/>
              </w:rPr>
              <w:t>Signature / İmza</w:t>
            </w:r>
          </w:p>
          <w:p w14:paraId="53125239" w14:textId="77777777" w:rsidR="005B1B17" w:rsidRDefault="00596F7C" w:rsidP="00A2247C">
            <w:pPr>
              <w:shd w:val="clear" w:color="auto" w:fill="FFFFFF"/>
              <w:spacing w:before="0" w:after="0"/>
              <w:ind w:firstLine="0"/>
              <w:jc w:val="center"/>
              <w:rPr>
                <w:rFonts w:ascii="Gentium Plus" w:eastAsia="Times New Roman" w:hAnsi="Gentium Plus" w:cs="Gentium Plus"/>
                <w:b/>
                <w:bCs/>
                <w:noProof w:val="0"/>
                <w:color w:val="000000"/>
                <w:sz w:val="18"/>
                <w:szCs w:val="18"/>
                <w:lang w:eastAsia="tr-TR"/>
              </w:rPr>
            </w:pPr>
            <w:r>
              <w:rPr>
                <w:rFonts w:ascii="Gentium Plus" w:eastAsia="Times New Roman" w:hAnsi="Gentium Plus" w:cs="Gentium Plus"/>
                <w:b/>
                <w:bCs/>
                <w:color w:val="000000"/>
                <w:sz w:val="18"/>
                <w:szCs w:val="18"/>
                <w:lang w:eastAsia="tr-TR"/>
              </w:rPr>
              <mc:AlternateContent>
                <mc:Choice Requires="wps">
                  <w:drawing>
                    <wp:anchor distT="0" distB="0" distL="114300" distR="114300" simplePos="0" relativeHeight="251661312" behindDoc="0" locked="0" layoutInCell="1" allowOverlap="1" wp14:anchorId="1B02736F" wp14:editId="48132A49">
                      <wp:simplePos x="0" y="0"/>
                      <wp:positionH relativeFrom="column">
                        <wp:posOffset>1231265</wp:posOffset>
                      </wp:positionH>
                      <wp:positionV relativeFrom="paragraph">
                        <wp:posOffset>6350</wp:posOffset>
                      </wp:positionV>
                      <wp:extent cx="3049905" cy="463550"/>
                      <wp:effectExtent l="0" t="0" r="10795" b="19050"/>
                      <wp:wrapNone/>
                      <wp:docPr id="4" name="Metin Kutusu 4"/>
                      <wp:cNvGraphicFramePr/>
                      <a:graphic xmlns:a="http://schemas.openxmlformats.org/drawingml/2006/main">
                        <a:graphicData uri="http://schemas.microsoft.com/office/word/2010/wordprocessingShape">
                          <wps:wsp>
                            <wps:cNvSpPr txBox="1"/>
                            <wps:spPr>
                              <a:xfrm>
                                <a:off x="0" y="0"/>
                                <a:ext cx="3049905" cy="463550"/>
                              </a:xfrm>
                              <a:prstGeom prst="rect">
                                <a:avLst/>
                              </a:prstGeom>
                              <a:solidFill>
                                <a:schemeClr val="lt1"/>
                              </a:solidFill>
                              <a:ln w="6350">
                                <a:solidFill>
                                  <a:prstClr val="black"/>
                                </a:solidFill>
                              </a:ln>
                            </wps:spPr>
                            <wps:txbx>
                              <w:txbxContent>
                                <w:p w14:paraId="33ECE223" w14:textId="77777777" w:rsidR="00A2247C" w:rsidRDefault="00A2247C" w:rsidP="00A224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2736F" id="Metin Kutusu 4" o:spid="_x0000_s1027" type="#_x0000_t202" style="position:absolute;left:0;text-align:left;margin-left:96.95pt;margin-top:.5pt;width:240.15pt;height: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" fillcolor="white [3201]" strokeweight=".5pt">
                      <v:textbox>
                        <w:txbxContent>
                          <w:p w14:paraId="33ECE223" w14:textId="77777777" w:rsidR="00A2247C" w:rsidRDefault="00A2247C" w:rsidP="00A2247C"/>
                        </w:txbxContent>
                      </v:textbox>
                    </v:shape>
                  </w:pict>
                </mc:Fallback>
              </mc:AlternateContent>
            </w:r>
          </w:p>
          <w:p w14:paraId="00E92EC6" w14:textId="77777777" w:rsidR="00A2247C" w:rsidRPr="009702DF" w:rsidRDefault="00A2247C" w:rsidP="006975B7">
            <w:pPr>
              <w:shd w:val="clear" w:color="auto" w:fill="FFFFFF"/>
              <w:spacing w:before="0" w:after="0"/>
              <w:ind w:firstLine="0"/>
              <w:rPr>
                <w:rFonts w:ascii="Gentium Plus" w:eastAsia="Times New Roman" w:hAnsi="Gentium Plus" w:cs="Gentium Plus"/>
                <w:b/>
                <w:bCs/>
                <w:noProof w:val="0"/>
                <w:color w:val="000000"/>
                <w:sz w:val="18"/>
                <w:szCs w:val="18"/>
                <w:lang w:eastAsia="tr-TR"/>
              </w:rPr>
            </w:pPr>
          </w:p>
        </w:tc>
      </w:tr>
    </w:tbl>
    <w:p w14:paraId="758EB277" w14:textId="77777777" w:rsidR="00A42C9F" w:rsidRPr="009702DF" w:rsidRDefault="00A42C9F" w:rsidP="005B1B17">
      <w:pPr>
        <w:shd w:val="clear" w:color="auto" w:fill="FFFFFF"/>
        <w:spacing w:before="0" w:after="0"/>
        <w:ind w:firstLine="0"/>
        <w:rPr>
          <w:rFonts w:ascii="Gentium Plus" w:eastAsia="Times New Roman" w:hAnsi="Gentium Plus" w:cs="Gentium Plus"/>
          <w:noProof w:val="0"/>
          <w:color w:val="000000"/>
          <w:sz w:val="20"/>
          <w:szCs w:val="20"/>
          <w:lang w:eastAsia="tr-TR"/>
        </w:rPr>
      </w:pPr>
    </w:p>
    <w:sectPr w:rsidR="00A42C9F" w:rsidRPr="009702DF" w:rsidSect="006975B7">
      <w:headerReference w:type="default" r:id="rId6"/>
      <w:footerReference w:type="default" r:id="rId7"/>
      <w:pgSz w:w="11900" w:h="16840"/>
      <w:pgMar w:top="1497" w:right="1417" w:bottom="11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C8385" w14:textId="77777777" w:rsidR="002A452B" w:rsidRDefault="002A452B" w:rsidP="002F5F62">
      <w:pPr>
        <w:spacing w:before="0" w:after="0"/>
      </w:pPr>
      <w:r>
        <w:separator/>
      </w:r>
    </w:p>
  </w:endnote>
  <w:endnote w:type="continuationSeparator" w:id="0">
    <w:p w14:paraId="57CA2056" w14:textId="77777777" w:rsidR="002A452B" w:rsidRDefault="002A452B" w:rsidP="002F5F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ntium Plus">
    <w:altName w:val="Calibri"/>
    <w:charset w:val="00"/>
    <w:family w:val="auto"/>
    <w:pitch w:val="variable"/>
    <w:sig w:usb0="E00002FF" w:usb1="5200E1FB" w:usb2="02000029" w:usb3="00000000" w:csb0="0000019F" w:csb1="00000000"/>
  </w:font>
  <w:font w:name="Myriad Arabic">
    <w:altName w:val="Arial"/>
    <w:charset w:val="B2"/>
    <w:family w:val="auto"/>
    <w:pitch w:val="variable"/>
    <w:sig w:usb0="00002007" w:usb1="00000000" w:usb2="00000000" w:usb3="00000000" w:csb0="00000043"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2E604" w14:textId="39F933F5" w:rsidR="00E264C3" w:rsidRPr="00596F7C" w:rsidRDefault="00596F7C" w:rsidP="00596F7C">
    <w:pPr>
      <w:pStyle w:val="AltBilgi"/>
      <w:ind w:firstLine="0"/>
      <w:jc w:val="center"/>
      <w:rPr>
        <w:rFonts w:ascii="Gentium Plus" w:hAnsi="Gentium Plus" w:cs="Gentium Plus"/>
        <w:sz w:val="20"/>
        <w:szCs w:val="20"/>
      </w:rPr>
    </w:pPr>
    <w:r w:rsidRPr="00596F7C">
      <w:rPr>
        <w:rFonts w:ascii="Gentium Plus" w:hAnsi="Gentium Plus" w:cs="Gentium Plus"/>
        <w:sz w:val="20"/>
        <w:szCs w:val="20"/>
      </w:rPr>
      <w:t>www.dergipark.org.tr/tr/pub/</w:t>
    </w:r>
    <w:r w:rsidR="00CE21D2">
      <w:rPr>
        <w:rFonts w:ascii="Gentium Plus" w:hAnsi="Gentium Plus" w:cs="Gentium Plus"/>
        <w:sz w:val="20"/>
        <w:szCs w:val="20"/>
      </w:rPr>
      <w:t>mevzu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B7E30" w14:textId="77777777" w:rsidR="002A452B" w:rsidRDefault="002A452B" w:rsidP="002F5F62">
      <w:pPr>
        <w:spacing w:before="0" w:after="0"/>
      </w:pPr>
      <w:r>
        <w:separator/>
      </w:r>
    </w:p>
  </w:footnote>
  <w:footnote w:type="continuationSeparator" w:id="0">
    <w:p w14:paraId="3CA47C63" w14:textId="77777777" w:rsidR="002A452B" w:rsidRDefault="002A452B" w:rsidP="002F5F6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34706" w14:textId="4A9BB6CA" w:rsidR="00596F7C" w:rsidRPr="00596F7C" w:rsidRDefault="00CE21D2" w:rsidP="006975B7">
    <w:pPr>
      <w:pStyle w:val="stBilgi"/>
      <w:ind w:firstLine="0"/>
      <w:jc w:val="center"/>
      <w:rPr>
        <w:rFonts w:ascii="Gentium Plus" w:eastAsia="Times New Roman" w:hAnsi="Gentium Plus" w:cs="Gentium Plus"/>
        <w:b/>
        <w:bCs/>
        <w:i/>
        <w:iCs/>
        <w:noProof w:val="0"/>
        <w:color w:val="000000"/>
        <w:lang w:eastAsia="tr-TR"/>
      </w:rPr>
    </w:pPr>
    <w:r>
      <w:rPr>
        <w:rFonts w:ascii="Gentium Plus" w:eastAsia="Times New Roman" w:hAnsi="Gentium Plus" w:cs="Gentium Plus"/>
        <w:b/>
        <w:bCs/>
        <w:i/>
        <w:iCs/>
        <w:noProof w:val="0"/>
        <w:color w:val="000000"/>
        <w:lang w:eastAsia="tr-TR"/>
      </w:rPr>
      <w:t>Mevzu Sosyal Bilimler Dergisi</w:t>
    </w:r>
    <w:r w:rsidR="00E264C3" w:rsidRPr="00E264C3">
      <w:rPr>
        <w:rFonts w:ascii="Gentium Plus" w:eastAsia="Times New Roman" w:hAnsi="Gentium Plus" w:cs="Gentium Plus"/>
        <w:b/>
        <w:bCs/>
        <w:noProof w:val="0"/>
        <w:color w:val="000000"/>
        <w:lang w:eastAsia="tr-TR"/>
      </w:rPr>
      <w:t xml:space="preserve"> / </w:t>
    </w:r>
    <w:r w:rsidRPr="00CE21D2">
      <w:rPr>
        <w:rFonts w:ascii="Gentium Plus" w:eastAsia="Times New Roman" w:hAnsi="Gentium Plus" w:cs="Gentium Plus"/>
        <w:b/>
        <w:bCs/>
        <w:i/>
        <w:iCs/>
        <w:noProof w:val="0"/>
        <w:color w:val="000000"/>
        <w:lang w:eastAsia="tr-TR"/>
      </w:rPr>
      <w:t>Mevzu Journal of Social Sciences</w:t>
    </w:r>
    <w:r>
      <w:rPr>
        <w:rFonts w:ascii="Gentium Plus" w:eastAsia="Times New Roman" w:hAnsi="Gentium Plus" w:cs="Gentium Plus"/>
        <w:b/>
        <w:bCs/>
        <w:i/>
        <w:iCs/>
        <w:noProof w:val="0"/>
        <w:color w:val="000000"/>
        <w:lang w:eastAsia="tr-TR"/>
      </w:rPr>
      <w:t xml:space="preserve"> </w:t>
    </w:r>
    <w:r w:rsidR="003F637A">
      <w:rPr>
        <w:rFonts w:ascii="Gentium Plus" w:eastAsia="Times New Roman" w:hAnsi="Gentium Plus" w:cs="Gentium Plus"/>
        <w:b/>
        <w:bCs/>
        <w:i/>
        <w:iCs/>
        <w:noProof w:val="0"/>
        <w:color w:val="000000"/>
        <w:lang w:eastAsia="tr-TR"/>
      </w:rPr>
      <w:t>e-</w:t>
    </w:r>
    <w:r w:rsidR="00E264C3" w:rsidRPr="00E264C3">
      <w:rPr>
        <w:rFonts w:ascii="Gentium Plus" w:eastAsia="Times New Roman" w:hAnsi="Gentium Plus" w:cs="Gentium Plus"/>
        <w:b/>
        <w:bCs/>
        <w:i/>
        <w:iCs/>
        <w:noProof w:val="0"/>
        <w:color w:val="000000"/>
        <w:lang w:eastAsia="tr-TR"/>
      </w:rPr>
      <w:t xml:space="preserve">ISSN </w:t>
    </w:r>
    <w:r w:rsidRPr="00CE21D2">
      <w:rPr>
        <w:rFonts w:ascii="Gentium Plus" w:eastAsia="Times New Roman" w:hAnsi="Gentium Plus" w:cs="Gentium Plus"/>
        <w:b/>
        <w:bCs/>
        <w:i/>
        <w:iCs/>
        <w:noProof w:val="0"/>
        <w:color w:val="000000"/>
        <w:lang w:eastAsia="tr-TR"/>
      </w:rPr>
      <w:t>2667-8772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C9F"/>
    <w:rsid w:val="00005C06"/>
    <w:rsid w:val="00011F41"/>
    <w:rsid w:val="00013516"/>
    <w:rsid w:val="00016A6A"/>
    <w:rsid w:val="00023921"/>
    <w:rsid w:val="0003023E"/>
    <w:rsid w:val="000315B8"/>
    <w:rsid w:val="0003219C"/>
    <w:rsid w:val="00035499"/>
    <w:rsid w:val="000378A2"/>
    <w:rsid w:val="0004296B"/>
    <w:rsid w:val="00043DF7"/>
    <w:rsid w:val="000463D1"/>
    <w:rsid w:val="00052812"/>
    <w:rsid w:val="0006038D"/>
    <w:rsid w:val="00066567"/>
    <w:rsid w:val="000832D7"/>
    <w:rsid w:val="00090C33"/>
    <w:rsid w:val="00095A5B"/>
    <w:rsid w:val="00097D5C"/>
    <w:rsid w:val="000A0842"/>
    <w:rsid w:val="000A6F47"/>
    <w:rsid w:val="000C16E8"/>
    <w:rsid w:val="000C4C4F"/>
    <w:rsid w:val="000C5E78"/>
    <w:rsid w:val="000C65E9"/>
    <w:rsid w:val="000D0521"/>
    <w:rsid w:val="000D2EFE"/>
    <w:rsid w:val="000D73BA"/>
    <w:rsid w:val="000E35A8"/>
    <w:rsid w:val="000E635C"/>
    <w:rsid w:val="000F54DA"/>
    <w:rsid w:val="00103673"/>
    <w:rsid w:val="0011065E"/>
    <w:rsid w:val="00110AFE"/>
    <w:rsid w:val="00114794"/>
    <w:rsid w:val="00120608"/>
    <w:rsid w:val="00161E70"/>
    <w:rsid w:val="00164A0B"/>
    <w:rsid w:val="00174F26"/>
    <w:rsid w:val="0017612B"/>
    <w:rsid w:val="001855C4"/>
    <w:rsid w:val="00186265"/>
    <w:rsid w:val="00186B75"/>
    <w:rsid w:val="00190657"/>
    <w:rsid w:val="00193ED9"/>
    <w:rsid w:val="00195924"/>
    <w:rsid w:val="001A03F7"/>
    <w:rsid w:val="001A3D74"/>
    <w:rsid w:val="001B3068"/>
    <w:rsid w:val="001B5AC8"/>
    <w:rsid w:val="001C5A66"/>
    <w:rsid w:val="001D4030"/>
    <w:rsid w:val="001D792E"/>
    <w:rsid w:val="001E1457"/>
    <w:rsid w:val="002002C8"/>
    <w:rsid w:val="00201721"/>
    <w:rsid w:val="002040B2"/>
    <w:rsid w:val="00206225"/>
    <w:rsid w:val="00210FB3"/>
    <w:rsid w:val="002125B7"/>
    <w:rsid w:val="00213A76"/>
    <w:rsid w:val="00214E07"/>
    <w:rsid w:val="00221C07"/>
    <w:rsid w:val="002302FE"/>
    <w:rsid w:val="00231C0A"/>
    <w:rsid w:val="0023270E"/>
    <w:rsid w:val="002340F7"/>
    <w:rsid w:val="002343FD"/>
    <w:rsid w:val="00234B9A"/>
    <w:rsid w:val="00241332"/>
    <w:rsid w:val="0024289F"/>
    <w:rsid w:val="00242E45"/>
    <w:rsid w:val="0024588D"/>
    <w:rsid w:val="00245F34"/>
    <w:rsid w:val="002564DD"/>
    <w:rsid w:val="00272185"/>
    <w:rsid w:val="0028229C"/>
    <w:rsid w:val="00287B14"/>
    <w:rsid w:val="002943EB"/>
    <w:rsid w:val="002A364E"/>
    <w:rsid w:val="002A452B"/>
    <w:rsid w:val="002B5265"/>
    <w:rsid w:val="002B6700"/>
    <w:rsid w:val="002C5EC3"/>
    <w:rsid w:val="002C7D81"/>
    <w:rsid w:val="002F09ED"/>
    <w:rsid w:val="002F5F62"/>
    <w:rsid w:val="002F6DD2"/>
    <w:rsid w:val="003008C7"/>
    <w:rsid w:val="00302F75"/>
    <w:rsid w:val="003038B9"/>
    <w:rsid w:val="003064DC"/>
    <w:rsid w:val="00313F14"/>
    <w:rsid w:val="00320958"/>
    <w:rsid w:val="0033199D"/>
    <w:rsid w:val="00333660"/>
    <w:rsid w:val="00333F44"/>
    <w:rsid w:val="00337B43"/>
    <w:rsid w:val="00342B72"/>
    <w:rsid w:val="0034359D"/>
    <w:rsid w:val="00365397"/>
    <w:rsid w:val="00365587"/>
    <w:rsid w:val="003714A1"/>
    <w:rsid w:val="003715F9"/>
    <w:rsid w:val="0037223F"/>
    <w:rsid w:val="00386E22"/>
    <w:rsid w:val="00387721"/>
    <w:rsid w:val="003910C3"/>
    <w:rsid w:val="0039226E"/>
    <w:rsid w:val="003A01F6"/>
    <w:rsid w:val="003B2AC4"/>
    <w:rsid w:val="003B34F3"/>
    <w:rsid w:val="003B4329"/>
    <w:rsid w:val="003B5AD7"/>
    <w:rsid w:val="003C5ABE"/>
    <w:rsid w:val="003D275E"/>
    <w:rsid w:val="003D3199"/>
    <w:rsid w:val="003D4B92"/>
    <w:rsid w:val="003E05CE"/>
    <w:rsid w:val="003E5E90"/>
    <w:rsid w:val="003F328E"/>
    <w:rsid w:val="003F637A"/>
    <w:rsid w:val="004011D2"/>
    <w:rsid w:val="0040120F"/>
    <w:rsid w:val="00403A78"/>
    <w:rsid w:val="004061DA"/>
    <w:rsid w:val="00412DF5"/>
    <w:rsid w:val="00415679"/>
    <w:rsid w:val="00416103"/>
    <w:rsid w:val="0041740F"/>
    <w:rsid w:val="0041750C"/>
    <w:rsid w:val="00420238"/>
    <w:rsid w:val="004216B4"/>
    <w:rsid w:val="00423A85"/>
    <w:rsid w:val="00431739"/>
    <w:rsid w:val="00431DB4"/>
    <w:rsid w:val="0043498F"/>
    <w:rsid w:val="00445279"/>
    <w:rsid w:val="00452EE3"/>
    <w:rsid w:val="00460308"/>
    <w:rsid w:val="004621AE"/>
    <w:rsid w:val="004646F8"/>
    <w:rsid w:val="00482898"/>
    <w:rsid w:val="004840A4"/>
    <w:rsid w:val="00486FB4"/>
    <w:rsid w:val="00492FD3"/>
    <w:rsid w:val="00493D17"/>
    <w:rsid w:val="004A0335"/>
    <w:rsid w:val="004A5848"/>
    <w:rsid w:val="004C4B26"/>
    <w:rsid w:val="004C55DA"/>
    <w:rsid w:val="004C5FD9"/>
    <w:rsid w:val="004C7274"/>
    <w:rsid w:val="004D0127"/>
    <w:rsid w:val="004D2B8F"/>
    <w:rsid w:val="004D4206"/>
    <w:rsid w:val="004E44CE"/>
    <w:rsid w:val="00511655"/>
    <w:rsid w:val="0052209B"/>
    <w:rsid w:val="00522356"/>
    <w:rsid w:val="005275F9"/>
    <w:rsid w:val="00530C89"/>
    <w:rsid w:val="00533957"/>
    <w:rsid w:val="00540C92"/>
    <w:rsid w:val="00555D54"/>
    <w:rsid w:val="00560165"/>
    <w:rsid w:val="005667DC"/>
    <w:rsid w:val="005709C7"/>
    <w:rsid w:val="005716E2"/>
    <w:rsid w:val="005721FC"/>
    <w:rsid w:val="005763AF"/>
    <w:rsid w:val="005770CD"/>
    <w:rsid w:val="005816CA"/>
    <w:rsid w:val="00581772"/>
    <w:rsid w:val="00584304"/>
    <w:rsid w:val="005854D9"/>
    <w:rsid w:val="00596F7C"/>
    <w:rsid w:val="005B1B17"/>
    <w:rsid w:val="005B4CA5"/>
    <w:rsid w:val="005D0473"/>
    <w:rsid w:val="005D4DF6"/>
    <w:rsid w:val="005E252A"/>
    <w:rsid w:val="005F08F1"/>
    <w:rsid w:val="005F38FC"/>
    <w:rsid w:val="00603222"/>
    <w:rsid w:val="00610B20"/>
    <w:rsid w:val="00611D9C"/>
    <w:rsid w:val="00612E33"/>
    <w:rsid w:val="00620BA7"/>
    <w:rsid w:val="0062271F"/>
    <w:rsid w:val="00626DFF"/>
    <w:rsid w:val="00631FC4"/>
    <w:rsid w:val="006347B2"/>
    <w:rsid w:val="006532E5"/>
    <w:rsid w:val="00656EC1"/>
    <w:rsid w:val="0066036B"/>
    <w:rsid w:val="006632A9"/>
    <w:rsid w:val="00665942"/>
    <w:rsid w:val="00666DC0"/>
    <w:rsid w:val="00682BA5"/>
    <w:rsid w:val="0068658C"/>
    <w:rsid w:val="00691D63"/>
    <w:rsid w:val="00691E2B"/>
    <w:rsid w:val="0069296B"/>
    <w:rsid w:val="00696206"/>
    <w:rsid w:val="006975B7"/>
    <w:rsid w:val="006A5534"/>
    <w:rsid w:val="006A693C"/>
    <w:rsid w:val="006A7877"/>
    <w:rsid w:val="006B0BA6"/>
    <w:rsid w:val="006B1D7F"/>
    <w:rsid w:val="006C2592"/>
    <w:rsid w:val="006F4F65"/>
    <w:rsid w:val="007058FC"/>
    <w:rsid w:val="00712B87"/>
    <w:rsid w:val="007143F1"/>
    <w:rsid w:val="00722C8E"/>
    <w:rsid w:val="0073457B"/>
    <w:rsid w:val="007351D1"/>
    <w:rsid w:val="007576C2"/>
    <w:rsid w:val="007631E4"/>
    <w:rsid w:val="00765958"/>
    <w:rsid w:val="00766F62"/>
    <w:rsid w:val="00770285"/>
    <w:rsid w:val="00775B55"/>
    <w:rsid w:val="00782276"/>
    <w:rsid w:val="00785471"/>
    <w:rsid w:val="007978E5"/>
    <w:rsid w:val="007A204A"/>
    <w:rsid w:val="007A232D"/>
    <w:rsid w:val="007B0B59"/>
    <w:rsid w:val="007B3EB4"/>
    <w:rsid w:val="007B4B38"/>
    <w:rsid w:val="007E2743"/>
    <w:rsid w:val="007E4815"/>
    <w:rsid w:val="007F1E69"/>
    <w:rsid w:val="00801B6D"/>
    <w:rsid w:val="00806999"/>
    <w:rsid w:val="00806E80"/>
    <w:rsid w:val="00811B96"/>
    <w:rsid w:val="008130FF"/>
    <w:rsid w:val="00816135"/>
    <w:rsid w:val="0082352E"/>
    <w:rsid w:val="008312FC"/>
    <w:rsid w:val="00835341"/>
    <w:rsid w:val="0083651C"/>
    <w:rsid w:val="00841DF5"/>
    <w:rsid w:val="008457A0"/>
    <w:rsid w:val="00846999"/>
    <w:rsid w:val="00847404"/>
    <w:rsid w:val="0085235D"/>
    <w:rsid w:val="00853407"/>
    <w:rsid w:val="008568CA"/>
    <w:rsid w:val="00856BFA"/>
    <w:rsid w:val="008657A2"/>
    <w:rsid w:val="008658A5"/>
    <w:rsid w:val="00867AD1"/>
    <w:rsid w:val="00885A10"/>
    <w:rsid w:val="00890AAA"/>
    <w:rsid w:val="00890C7A"/>
    <w:rsid w:val="008A3566"/>
    <w:rsid w:val="008A7A5B"/>
    <w:rsid w:val="008B2C21"/>
    <w:rsid w:val="008B4F2E"/>
    <w:rsid w:val="008D0544"/>
    <w:rsid w:val="008D4F6C"/>
    <w:rsid w:val="008D51AD"/>
    <w:rsid w:val="008D767E"/>
    <w:rsid w:val="008E35DC"/>
    <w:rsid w:val="008E646C"/>
    <w:rsid w:val="008F00BD"/>
    <w:rsid w:val="008F5AF3"/>
    <w:rsid w:val="008F6B11"/>
    <w:rsid w:val="008F6B60"/>
    <w:rsid w:val="008F79A2"/>
    <w:rsid w:val="008F7C79"/>
    <w:rsid w:val="00900D50"/>
    <w:rsid w:val="00903871"/>
    <w:rsid w:val="009068E4"/>
    <w:rsid w:val="0090764F"/>
    <w:rsid w:val="00913589"/>
    <w:rsid w:val="0091706D"/>
    <w:rsid w:val="00924072"/>
    <w:rsid w:val="009304CD"/>
    <w:rsid w:val="009324D1"/>
    <w:rsid w:val="00934297"/>
    <w:rsid w:val="009356AB"/>
    <w:rsid w:val="00940B65"/>
    <w:rsid w:val="00940FF8"/>
    <w:rsid w:val="0094128A"/>
    <w:rsid w:val="00942ABA"/>
    <w:rsid w:val="00950CBA"/>
    <w:rsid w:val="009532FA"/>
    <w:rsid w:val="00953F10"/>
    <w:rsid w:val="0095702C"/>
    <w:rsid w:val="00962AAB"/>
    <w:rsid w:val="00963B54"/>
    <w:rsid w:val="009702DF"/>
    <w:rsid w:val="00973F7F"/>
    <w:rsid w:val="00974492"/>
    <w:rsid w:val="0098054A"/>
    <w:rsid w:val="00981A76"/>
    <w:rsid w:val="00991DB3"/>
    <w:rsid w:val="009928B9"/>
    <w:rsid w:val="00994FC1"/>
    <w:rsid w:val="009A42E3"/>
    <w:rsid w:val="009A71E0"/>
    <w:rsid w:val="009A772B"/>
    <w:rsid w:val="009B06F7"/>
    <w:rsid w:val="009B07BA"/>
    <w:rsid w:val="009B09D0"/>
    <w:rsid w:val="009C0660"/>
    <w:rsid w:val="009C4AAB"/>
    <w:rsid w:val="009D5E89"/>
    <w:rsid w:val="009E4AFB"/>
    <w:rsid w:val="009E4B88"/>
    <w:rsid w:val="009E59FF"/>
    <w:rsid w:val="009F2134"/>
    <w:rsid w:val="00A004E6"/>
    <w:rsid w:val="00A03002"/>
    <w:rsid w:val="00A077F1"/>
    <w:rsid w:val="00A2187D"/>
    <w:rsid w:val="00A2247C"/>
    <w:rsid w:val="00A22830"/>
    <w:rsid w:val="00A267E9"/>
    <w:rsid w:val="00A26E62"/>
    <w:rsid w:val="00A3466C"/>
    <w:rsid w:val="00A35D91"/>
    <w:rsid w:val="00A41CFB"/>
    <w:rsid w:val="00A42C9F"/>
    <w:rsid w:val="00A46544"/>
    <w:rsid w:val="00A50EF5"/>
    <w:rsid w:val="00A5486D"/>
    <w:rsid w:val="00A551F4"/>
    <w:rsid w:val="00A601F0"/>
    <w:rsid w:val="00A61D41"/>
    <w:rsid w:val="00A6204F"/>
    <w:rsid w:val="00A6452B"/>
    <w:rsid w:val="00A64977"/>
    <w:rsid w:val="00A67186"/>
    <w:rsid w:val="00A732FD"/>
    <w:rsid w:val="00A80938"/>
    <w:rsid w:val="00A8498B"/>
    <w:rsid w:val="00A8777F"/>
    <w:rsid w:val="00AB197E"/>
    <w:rsid w:val="00AB32F3"/>
    <w:rsid w:val="00AC37BC"/>
    <w:rsid w:val="00AC57D8"/>
    <w:rsid w:val="00AD01B8"/>
    <w:rsid w:val="00AD21CD"/>
    <w:rsid w:val="00AD2B70"/>
    <w:rsid w:val="00AD41F7"/>
    <w:rsid w:val="00AD619C"/>
    <w:rsid w:val="00AD6907"/>
    <w:rsid w:val="00AE1F3C"/>
    <w:rsid w:val="00AE3885"/>
    <w:rsid w:val="00AE77BB"/>
    <w:rsid w:val="00AF7972"/>
    <w:rsid w:val="00B0379E"/>
    <w:rsid w:val="00B062A6"/>
    <w:rsid w:val="00B062D2"/>
    <w:rsid w:val="00B168E9"/>
    <w:rsid w:val="00B307B3"/>
    <w:rsid w:val="00B358DE"/>
    <w:rsid w:val="00B411AE"/>
    <w:rsid w:val="00B567E5"/>
    <w:rsid w:val="00B7756E"/>
    <w:rsid w:val="00B82053"/>
    <w:rsid w:val="00B822DD"/>
    <w:rsid w:val="00B908D2"/>
    <w:rsid w:val="00B95D2A"/>
    <w:rsid w:val="00BA02B8"/>
    <w:rsid w:val="00BA24CC"/>
    <w:rsid w:val="00BA584E"/>
    <w:rsid w:val="00BA69A9"/>
    <w:rsid w:val="00BA69D9"/>
    <w:rsid w:val="00BB766F"/>
    <w:rsid w:val="00BC41E0"/>
    <w:rsid w:val="00BC7D00"/>
    <w:rsid w:val="00BD090F"/>
    <w:rsid w:val="00BE0150"/>
    <w:rsid w:val="00BE092E"/>
    <w:rsid w:val="00BE2C84"/>
    <w:rsid w:val="00BE7F7F"/>
    <w:rsid w:val="00BF335F"/>
    <w:rsid w:val="00BF74CB"/>
    <w:rsid w:val="00C0493D"/>
    <w:rsid w:val="00C1174D"/>
    <w:rsid w:val="00C11B55"/>
    <w:rsid w:val="00C1452D"/>
    <w:rsid w:val="00C161FD"/>
    <w:rsid w:val="00C22EA1"/>
    <w:rsid w:val="00C24B1E"/>
    <w:rsid w:val="00C30286"/>
    <w:rsid w:val="00C42CE7"/>
    <w:rsid w:val="00C53CBA"/>
    <w:rsid w:val="00C54571"/>
    <w:rsid w:val="00C576EE"/>
    <w:rsid w:val="00C614B8"/>
    <w:rsid w:val="00C63E63"/>
    <w:rsid w:val="00C65CC5"/>
    <w:rsid w:val="00C65EBF"/>
    <w:rsid w:val="00C66F63"/>
    <w:rsid w:val="00C7395E"/>
    <w:rsid w:val="00C84F84"/>
    <w:rsid w:val="00C907A0"/>
    <w:rsid w:val="00C92A4A"/>
    <w:rsid w:val="00CA4397"/>
    <w:rsid w:val="00CA4F2E"/>
    <w:rsid w:val="00CA71D7"/>
    <w:rsid w:val="00CB48E7"/>
    <w:rsid w:val="00CB697A"/>
    <w:rsid w:val="00CC1421"/>
    <w:rsid w:val="00CC7AEA"/>
    <w:rsid w:val="00CD4013"/>
    <w:rsid w:val="00CD5F20"/>
    <w:rsid w:val="00CE1583"/>
    <w:rsid w:val="00CE21D2"/>
    <w:rsid w:val="00CF6100"/>
    <w:rsid w:val="00D102CE"/>
    <w:rsid w:val="00D11377"/>
    <w:rsid w:val="00D122BA"/>
    <w:rsid w:val="00D12534"/>
    <w:rsid w:val="00D135C6"/>
    <w:rsid w:val="00D1401C"/>
    <w:rsid w:val="00D2295C"/>
    <w:rsid w:val="00D23925"/>
    <w:rsid w:val="00D34189"/>
    <w:rsid w:val="00D346E5"/>
    <w:rsid w:val="00D40BB2"/>
    <w:rsid w:val="00D41733"/>
    <w:rsid w:val="00D41BD1"/>
    <w:rsid w:val="00D45D8F"/>
    <w:rsid w:val="00D463CC"/>
    <w:rsid w:val="00D46ADA"/>
    <w:rsid w:val="00D50332"/>
    <w:rsid w:val="00D5080C"/>
    <w:rsid w:val="00D55BF9"/>
    <w:rsid w:val="00D70769"/>
    <w:rsid w:val="00D70D48"/>
    <w:rsid w:val="00D72376"/>
    <w:rsid w:val="00D72C65"/>
    <w:rsid w:val="00D87786"/>
    <w:rsid w:val="00DA55C2"/>
    <w:rsid w:val="00DA5F18"/>
    <w:rsid w:val="00DB0D7E"/>
    <w:rsid w:val="00DD3B13"/>
    <w:rsid w:val="00DD6AF4"/>
    <w:rsid w:val="00DD7FC3"/>
    <w:rsid w:val="00DE1CBB"/>
    <w:rsid w:val="00DE1E8A"/>
    <w:rsid w:val="00DF005D"/>
    <w:rsid w:val="00E17322"/>
    <w:rsid w:val="00E2402B"/>
    <w:rsid w:val="00E264C3"/>
    <w:rsid w:val="00E27D4A"/>
    <w:rsid w:val="00E30659"/>
    <w:rsid w:val="00E32C8F"/>
    <w:rsid w:val="00E35661"/>
    <w:rsid w:val="00E43BD8"/>
    <w:rsid w:val="00E5077A"/>
    <w:rsid w:val="00E51AAF"/>
    <w:rsid w:val="00E5582E"/>
    <w:rsid w:val="00E56CA7"/>
    <w:rsid w:val="00E57CB4"/>
    <w:rsid w:val="00E60A72"/>
    <w:rsid w:val="00E71C0D"/>
    <w:rsid w:val="00E71D12"/>
    <w:rsid w:val="00E75A40"/>
    <w:rsid w:val="00E75C0E"/>
    <w:rsid w:val="00E80ED5"/>
    <w:rsid w:val="00E8107B"/>
    <w:rsid w:val="00E833D4"/>
    <w:rsid w:val="00E85CBD"/>
    <w:rsid w:val="00E9264D"/>
    <w:rsid w:val="00EA1826"/>
    <w:rsid w:val="00EA4727"/>
    <w:rsid w:val="00EA6F03"/>
    <w:rsid w:val="00EC5F0A"/>
    <w:rsid w:val="00EC6C0E"/>
    <w:rsid w:val="00ED1C05"/>
    <w:rsid w:val="00ED744E"/>
    <w:rsid w:val="00EE20E8"/>
    <w:rsid w:val="00EE6EDF"/>
    <w:rsid w:val="00EF5F1D"/>
    <w:rsid w:val="00F00777"/>
    <w:rsid w:val="00F114AF"/>
    <w:rsid w:val="00F11759"/>
    <w:rsid w:val="00F119D1"/>
    <w:rsid w:val="00F16BEC"/>
    <w:rsid w:val="00F2253C"/>
    <w:rsid w:val="00F25A9C"/>
    <w:rsid w:val="00F31AEF"/>
    <w:rsid w:val="00F37167"/>
    <w:rsid w:val="00F45213"/>
    <w:rsid w:val="00F458A1"/>
    <w:rsid w:val="00F46E7D"/>
    <w:rsid w:val="00F50486"/>
    <w:rsid w:val="00F53E00"/>
    <w:rsid w:val="00F560AB"/>
    <w:rsid w:val="00F568C5"/>
    <w:rsid w:val="00F61150"/>
    <w:rsid w:val="00F64E42"/>
    <w:rsid w:val="00F7056E"/>
    <w:rsid w:val="00F71A43"/>
    <w:rsid w:val="00F869EF"/>
    <w:rsid w:val="00F91262"/>
    <w:rsid w:val="00F92371"/>
    <w:rsid w:val="00FA339F"/>
    <w:rsid w:val="00FA5133"/>
    <w:rsid w:val="00FB001B"/>
    <w:rsid w:val="00FC013F"/>
    <w:rsid w:val="00FC30E3"/>
    <w:rsid w:val="00FC3919"/>
    <w:rsid w:val="00FD02D2"/>
    <w:rsid w:val="00FD1566"/>
    <w:rsid w:val="00FE4F73"/>
    <w:rsid w:val="00FE5AC3"/>
    <w:rsid w:val="00FE6937"/>
    <w:rsid w:val="00FF4531"/>
    <w:rsid w:val="00FF4E5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5F88A"/>
  <w14:defaultImageDpi w14:val="32767"/>
  <w15:chartTrackingRefBased/>
  <w15:docId w15:val="{ABFCA6E2-631C-0E41-8E15-8A5AD5CEB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53CBA"/>
    <w:pPr>
      <w:spacing w:before="120" w:after="120"/>
      <w:ind w:firstLine="567"/>
      <w:jc w:val="both"/>
    </w:pPr>
    <w:rPr>
      <w:rFonts w:asciiTheme="majorBidi" w:hAnsiTheme="majorBidi"/>
      <w:noProof/>
    </w:rPr>
  </w:style>
  <w:style w:type="paragraph" w:styleId="Balk1">
    <w:name w:val="heading 1"/>
    <w:basedOn w:val="Normal"/>
    <w:next w:val="Normal"/>
    <w:link w:val="Balk1Char"/>
    <w:uiPriority w:val="9"/>
    <w:qFormat/>
    <w:rsid w:val="00C53CBA"/>
    <w:pPr>
      <w:keepNext/>
      <w:keepLines/>
      <w:spacing w:before="240"/>
      <w:outlineLvl w:val="0"/>
    </w:pPr>
    <w:rPr>
      <w:rFonts w:eastAsiaTheme="majorEastAsia" w:cstheme="majorBidi"/>
      <w:color w:val="000000" w:themeColor="text1"/>
      <w:szCs w:val="32"/>
    </w:rPr>
  </w:style>
  <w:style w:type="paragraph" w:styleId="Balk2">
    <w:name w:val="heading 2"/>
    <w:basedOn w:val="Normal"/>
    <w:next w:val="Normal"/>
    <w:link w:val="Balk2Char"/>
    <w:uiPriority w:val="9"/>
    <w:unhideWhenUsed/>
    <w:qFormat/>
    <w:rsid w:val="00C53CBA"/>
    <w:pPr>
      <w:keepNext/>
      <w:keepLines/>
      <w:spacing w:before="40"/>
      <w:outlineLvl w:val="1"/>
    </w:pPr>
    <w:rPr>
      <w:rFonts w:eastAsiaTheme="majorEastAsia" w:cstheme="majorBidi"/>
      <w:color w:val="000000" w:themeColor="text1"/>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42CE7"/>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C42CE7"/>
    <w:rPr>
      <w:rFonts w:ascii="Times New Roman" w:hAnsi="Times New Roman" w:cs="Times New Roman"/>
      <w:sz w:val="18"/>
      <w:szCs w:val="18"/>
    </w:rPr>
  </w:style>
  <w:style w:type="paragraph" w:customStyle="1" w:styleId="CUIDMETNGENTIUM-MYRIADARA">
    <w:name w:val="CUID METİN GENTIUM - MYRIAD ARA"/>
    <w:basedOn w:val="Normal"/>
    <w:qFormat/>
    <w:rsid w:val="001A03F7"/>
    <w:pPr>
      <w:spacing w:before="60" w:after="60"/>
      <w:jc w:val="center"/>
      <w:outlineLvl w:val="0"/>
    </w:pPr>
    <w:rPr>
      <w:rFonts w:ascii="Gentium Plus" w:eastAsia="Gentium Plus" w:hAnsi="Gentium Plus" w:cs="Myriad Arabic"/>
      <w:b/>
      <w:color w:val="000000"/>
      <w:sz w:val="20"/>
      <w:szCs w:val="20"/>
    </w:rPr>
  </w:style>
  <w:style w:type="character" w:customStyle="1" w:styleId="Balk1Char">
    <w:name w:val="Başlık 1 Char"/>
    <w:basedOn w:val="VarsaylanParagrafYazTipi"/>
    <w:link w:val="Balk1"/>
    <w:uiPriority w:val="9"/>
    <w:rsid w:val="00C53CBA"/>
    <w:rPr>
      <w:rFonts w:asciiTheme="majorBidi" w:eastAsiaTheme="majorEastAsia" w:hAnsiTheme="majorBidi" w:cstheme="majorBidi"/>
      <w:noProof/>
      <w:color w:val="000000" w:themeColor="text1"/>
      <w:szCs w:val="32"/>
    </w:rPr>
  </w:style>
  <w:style w:type="character" w:customStyle="1" w:styleId="Balk2Char">
    <w:name w:val="Başlık 2 Char"/>
    <w:basedOn w:val="VarsaylanParagrafYazTipi"/>
    <w:link w:val="Balk2"/>
    <w:uiPriority w:val="9"/>
    <w:rsid w:val="00C53CBA"/>
    <w:rPr>
      <w:rFonts w:asciiTheme="majorBidi" w:eastAsiaTheme="majorEastAsia" w:hAnsiTheme="majorBidi" w:cstheme="majorBidi"/>
      <w:noProof/>
      <w:color w:val="000000" w:themeColor="text1"/>
      <w:szCs w:val="26"/>
    </w:rPr>
  </w:style>
  <w:style w:type="paragraph" w:customStyle="1" w:styleId="Dipnotmetni">
    <w:name w:val="Dipnot metni"/>
    <w:basedOn w:val="DipnotMetni0"/>
    <w:qFormat/>
    <w:rsid w:val="00C53CBA"/>
    <w:pPr>
      <w:spacing w:after="60"/>
      <w:ind w:left="284" w:hanging="284"/>
    </w:pPr>
  </w:style>
  <w:style w:type="paragraph" w:styleId="DipnotMetni0">
    <w:name w:val="footnote text"/>
    <w:basedOn w:val="Normal"/>
    <w:link w:val="DipnotMetniChar"/>
    <w:uiPriority w:val="99"/>
    <w:semiHidden/>
    <w:unhideWhenUsed/>
    <w:rsid w:val="00C53CBA"/>
    <w:pPr>
      <w:spacing w:before="0" w:after="0"/>
    </w:pPr>
    <w:rPr>
      <w:sz w:val="20"/>
      <w:szCs w:val="20"/>
    </w:rPr>
  </w:style>
  <w:style w:type="character" w:customStyle="1" w:styleId="DipnotMetniChar">
    <w:name w:val="Dipnot Metni Char"/>
    <w:basedOn w:val="VarsaylanParagrafYazTipi"/>
    <w:link w:val="DipnotMetni0"/>
    <w:uiPriority w:val="99"/>
    <w:semiHidden/>
    <w:rsid w:val="00C53CBA"/>
    <w:rPr>
      <w:rFonts w:asciiTheme="majorBidi" w:hAnsiTheme="majorBidi"/>
      <w:noProof/>
      <w:sz w:val="20"/>
      <w:szCs w:val="20"/>
    </w:rPr>
  </w:style>
  <w:style w:type="paragraph" w:styleId="NormalWeb">
    <w:name w:val="Normal (Web)"/>
    <w:basedOn w:val="Normal"/>
    <w:uiPriority w:val="99"/>
    <w:semiHidden/>
    <w:unhideWhenUsed/>
    <w:rsid w:val="00A42C9F"/>
    <w:pPr>
      <w:spacing w:before="100" w:beforeAutospacing="1" w:after="100" w:afterAutospacing="1"/>
      <w:ind w:firstLine="0"/>
      <w:jc w:val="left"/>
    </w:pPr>
    <w:rPr>
      <w:rFonts w:ascii="Times New Roman" w:eastAsia="Times New Roman" w:hAnsi="Times New Roman" w:cs="Times New Roman"/>
      <w:noProof w:val="0"/>
      <w:lang w:eastAsia="tr-TR"/>
    </w:rPr>
  </w:style>
  <w:style w:type="character" w:customStyle="1" w:styleId="apple-converted-space">
    <w:name w:val="apple-converted-space"/>
    <w:basedOn w:val="VarsaylanParagrafYazTipi"/>
    <w:rsid w:val="00A42C9F"/>
  </w:style>
  <w:style w:type="table" w:styleId="TabloKlavuzu">
    <w:name w:val="Table Grid"/>
    <w:basedOn w:val="NormalTablo"/>
    <w:uiPriority w:val="39"/>
    <w:rsid w:val="008A7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F5F62"/>
    <w:pPr>
      <w:tabs>
        <w:tab w:val="center" w:pos="4536"/>
        <w:tab w:val="right" w:pos="9072"/>
      </w:tabs>
      <w:spacing w:before="0" w:after="0"/>
    </w:pPr>
  </w:style>
  <w:style w:type="character" w:customStyle="1" w:styleId="stBilgiChar">
    <w:name w:val="Üst Bilgi Char"/>
    <w:basedOn w:val="VarsaylanParagrafYazTipi"/>
    <w:link w:val="stBilgi"/>
    <w:uiPriority w:val="99"/>
    <w:rsid w:val="002F5F62"/>
    <w:rPr>
      <w:rFonts w:asciiTheme="majorBidi" w:hAnsiTheme="majorBidi"/>
      <w:noProof/>
    </w:rPr>
  </w:style>
  <w:style w:type="paragraph" w:styleId="AltBilgi">
    <w:name w:val="footer"/>
    <w:basedOn w:val="Normal"/>
    <w:link w:val="AltBilgiChar"/>
    <w:uiPriority w:val="99"/>
    <w:unhideWhenUsed/>
    <w:rsid w:val="002F5F62"/>
    <w:pPr>
      <w:tabs>
        <w:tab w:val="center" w:pos="4536"/>
        <w:tab w:val="right" w:pos="9072"/>
      </w:tabs>
      <w:spacing w:before="0" w:after="0"/>
    </w:pPr>
  </w:style>
  <w:style w:type="character" w:customStyle="1" w:styleId="AltBilgiChar">
    <w:name w:val="Alt Bilgi Char"/>
    <w:basedOn w:val="VarsaylanParagrafYazTipi"/>
    <w:link w:val="AltBilgi"/>
    <w:uiPriority w:val="99"/>
    <w:rsid w:val="002F5F62"/>
    <w:rPr>
      <w:rFonts w:asciiTheme="majorBidi" w:hAnsiTheme="majorBid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99253">
      <w:bodyDiv w:val="1"/>
      <w:marLeft w:val="0"/>
      <w:marRight w:val="0"/>
      <w:marTop w:val="0"/>
      <w:marBottom w:val="0"/>
      <w:divBdr>
        <w:top w:val="none" w:sz="0" w:space="0" w:color="auto"/>
        <w:left w:val="none" w:sz="0" w:space="0" w:color="auto"/>
        <w:bottom w:val="none" w:sz="0" w:space="0" w:color="auto"/>
        <w:right w:val="none" w:sz="0" w:space="0" w:color="auto"/>
      </w:divBdr>
    </w:div>
    <w:div w:id="338243609">
      <w:bodyDiv w:val="1"/>
      <w:marLeft w:val="0"/>
      <w:marRight w:val="0"/>
      <w:marTop w:val="0"/>
      <w:marBottom w:val="0"/>
      <w:divBdr>
        <w:top w:val="none" w:sz="0" w:space="0" w:color="auto"/>
        <w:left w:val="none" w:sz="0" w:space="0" w:color="auto"/>
        <w:bottom w:val="none" w:sz="0" w:space="0" w:color="auto"/>
        <w:right w:val="none" w:sz="0" w:space="0" w:color="auto"/>
      </w:divBdr>
    </w:div>
    <w:div w:id="561866721">
      <w:bodyDiv w:val="1"/>
      <w:marLeft w:val="0"/>
      <w:marRight w:val="0"/>
      <w:marTop w:val="0"/>
      <w:marBottom w:val="0"/>
      <w:divBdr>
        <w:top w:val="none" w:sz="0" w:space="0" w:color="auto"/>
        <w:left w:val="none" w:sz="0" w:space="0" w:color="auto"/>
        <w:bottom w:val="none" w:sz="0" w:space="0" w:color="auto"/>
        <w:right w:val="none" w:sz="0" w:space="0" w:color="auto"/>
      </w:divBdr>
    </w:div>
    <w:div w:id="1178077298">
      <w:bodyDiv w:val="1"/>
      <w:marLeft w:val="0"/>
      <w:marRight w:val="0"/>
      <w:marTop w:val="0"/>
      <w:marBottom w:val="0"/>
      <w:divBdr>
        <w:top w:val="none" w:sz="0" w:space="0" w:color="auto"/>
        <w:left w:val="none" w:sz="0" w:space="0" w:color="auto"/>
        <w:bottom w:val="none" w:sz="0" w:space="0" w:color="auto"/>
        <w:right w:val="none" w:sz="0" w:space="0" w:color="auto"/>
      </w:divBdr>
    </w:div>
    <w:div w:id="213112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762</Words>
  <Characters>4571</Characters>
  <Application>Microsoft Office Word</Application>
  <DocSecurity>0</DocSecurity>
  <Lines>101</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Ankara Yıldırım Beyazıt Universitesi</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ALİ SEVER</cp:lastModifiedBy>
  <cp:revision>7</cp:revision>
  <cp:lastPrinted>2020-01-26T15:52:00Z</cp:lastPrinted>
  <dcterms:created xsi:type="dcterms:W3CDTF">2020-01-26T16:00:00Z</dcterms:created>
  <dcterms:modified xsi:type="dcterms:W3CDTF">2026-02-21T09:27:00Z</dcterms:modified>
</cp:coreProperties>
</file>